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30"/>
      </w:tblGrid>
      <w:tr w:rsidR="00ED7065" w:rsidRPr="00205DEC" w14:paraId="188BEFC7" w14:textId="77777777" w:rsidTr="022B3EE3">
        <w:tc>
          <w:tcPr>
            <w:tcW w:w="9630" w:type="dxa"/>
            <w:shd w:val="clear" w:color="auto" w:fill="BFBFBF" w:themeFill="background1" w:themeFillShade="BF"/>
          </w:tcPr>
          <w:p w14:paraId="53CDC859" w14:textId="40DFE387" w:rsidR="00D356EE" w:rsidRPr="00205DEC" w:rsidRDefault="00205DE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  <w:t xml:space="preserve">Lista de control de la subvención mensual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  <w:t xml:space="preserve">de </w:t>
            </w:r>
            <w:r w:rsidRPr="00205DEC"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  <w:t xml:space="preserve">Permanencia legal familiar SOUL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  <w:t>(</w:t>
            </w:r>
            <w:r w:rsidRPr="00205DEC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US"/>
              </w:rPr>
              <w:t xml:space="preserve">SOUL Family Legal </w:t>
            </w:r>
            <w:proofErr w:type="spellStart"/>
            <w:r w:rsidRPr="00205DEC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US"/>
              </w:rPr>
              <w:t>Permanency</w:t>
            </w:r>
            <w:proofErr w:type="spellEnd"/>
            <w:r w:rsidRPr="00205DEC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US"/>
              </w:rPr>
              <w:t>)</w:t>
            </w:r>
          </w:p>
        </w:tc>
      </w:tr>
      <w:tr w:rsidR="00ED7065" w:rsidRPr="00205DEC" w14:paraId="2FB20EFB" w14:textId="77777777" w:rsidTr="022B3EE3">
        <w:tc>
          <w:tcPr>
            <w:tcW w:w="9630" w:type="dxa"/>
          </w:tcPr>
          <w:p w14:paraId="4B7A58EB" w14:textId="77777777" w:rsidR="00D356EE" w:rsidRPr="00205DEC" w:rsidRDefault="00D85432">
            <w:pPr>
              <w:spacing w:after="0"/>
              <w:rPr>
                <w:rFonts w:ascii="Times New Roman" w:hAnsi="Times New Roman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sz w:val="18"/>
                <w:szCs w:val="18"/>
                <w:lang w:val="es-US"/>
              </w:rPr>
              <w:t>El Proveedor de Gestión de Casos de Bienestar Infantil (CWCMP</w:t>
            </w:r>
            <w:r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, por sus siglas en inglés) deberá seguir el siguiente proceso para derivar a un joven y a </w:t>
            </w:r>
            <w:r w:rsidR="2EC73624" w:rsidRPr="00205DEC">
              <w:rPr>
                <w:rFonts w:ascii="Times New Roman" w:hAnsi="Times New Roman"/>
                <w:sz w:val="18"/>
                <w:szCs w:val="18"/>
                <w:lang w:val="es-US"/>
              </w:rPr>
              <w:t>los</w:t>
            </w:r>
            <w:r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 Custodios de Permanencia legal familiar SOUL identificados para </w:t>
            </w:r>
            <w:r w:rsidR="00E60309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el Subsidio mensual de </w:t>
            </w:r>
            <w:r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Permanencia legal familiar SOUL. El </w:t>
            </w:r>
            <w:r w:rsidR="42315698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Custodio </w:t>
            </w:r>
            <w:r w:rsidR="00A20D52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individual identificado para el cuidado residencial del joven recibirá el subsidio mensual de Permanencia legal familiar SOUL. </w:t>
            </w:r>
            <w:r w:rsidRPr="00205DEC">
              <w:rPr>
                <w:rFonts w:ascii="Times New Roman" w:hAnsi="Times New Roman"/>
                <w:sz w:val="18"/>
                <w:szCs w:val="18"/>
                <w:lang w:val="es-US"/>
              </w:rPr>
              <w:t>Si tiene preguntas sobre el proceso, la política o el programa del subsidio mensual de Permanencia legal familiar SOUL, póngase en contacto con el Administrad</w:t>
            </w:r>
            <w:r w:rsidRPr="00205DEC">
              <w:rPr>
                <w:rFonts w:ascii="Times New Roman" w:hAnsi="Times New Roman"/>
                <w:sz w:val="18"/>
                <w:szCs w:val="18"/>
                <w:lang w:val="es-US"/>
              </w:rPr>
              <w:t>or Regional del Programa de Acogimiento Familiar.</w:t>
            </w:r>
          </w:p>
        </w:tc>
      </w:tr>
    </w:tbl>
    <w:p w14:paraId="5CF58454" w14:textId="77777777" w:rsidR="00ED7065" w:rsidRPr="00205DEC" w:rsidRDefault="00ED7065" w:rsidP="00ED7065">
      <w:pPr>
        <w:spacing w:after="0"/>
        <w:rPr>
          <w:rFonts w:ascii="Times New Roman" w:hAnsi="Times New Roman"/>
          <w:b/>
          <w:bCs/>
          <w:sz w:val="18"/>
          <w:szCs w:val="18"/>
          <w:u w:val="single"/>
          <w:lang w:val="es-US"/>
        </w:rPr>
      </w:pPr>
    </w:p>
    <w:p w14:paraId="51E27FDA" w14:textId="77777777" w:rsidR="00D356EE" w:rsidRDefault="00D8543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proofErr w:type="spellStart"/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>Información</w:t>
      </w:r>
      <w:proofErr w:type="spellEnd"/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>identificativa</w:t>
      </w:r>
      <w:proofErr w:type="spellEnd"/>
    </w:p>
    <w:p w14:paraId="794FB944" w14:textId="77777777" w:rsidR="00987BB0" w:rsidRPr="00EB7A51" w:rsidRDefault="00987BB0" w:rsidP="00FE4424">
      <w:pPr>
        <w:spacing w:after="0"/>
        <w:ind w:left="720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25"/>
        <w:gridCol w:w="6300"/>
      </w:tblGrid>
      <w:tr w:rsidR="00867FEC" w:rsidRPr="00205DEC" w14:paraId="51FD9A6A" w14:textId="77777777" w:rsidTr="004F02AE">
        <w:tc>
          <w:tcPr>
            <w:tcW w:w="3325" w:type="dxa"/>
          </w:tcPr>
          <w:p w14:paraId="02835533" w14:textId="1759722F" w:rsidR="00D356EE" w:rsidRPr="00205DEC" w:rsidRDefault="00D8543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b/>
                <w:sz w:val="18"/>
                <w:szCs w:val="18"/>
                <w:lang w:val="es-US"/>
              </w:rPr>
              <w:t>Nombre de</w:t>
            </w:r>
            <w:r w:rsidR="00205DEC">
              <w:rPr>
                <w:rFonts w:ascii="Times New Roman" w:hAnsi="Times New Roman"/>
                <w:b/>
                <w:sz w:val="18"/>
                <w:szCs w:val="18"/>
                <w:lang w:val="es-US"/>
              </w:rPr>
              <w:t>l joven de</w:t>
            </w:r>
            <w:r w:rsidRPr="00205DEC">
              <w:rPr>
                <w:rFonts w:ascii="Times New Roman" w:hAnsi="Times New Roman"/>
                <w:b/>
                <w:sz w:val="18"/>
                <w:szCs w:val="18"/>
                <w:lang w:val="es-US"/>
              </w:rPr>
              <w:t xml:space="preserve"> </w:t>
            </w:r>
            <w:r w:rsidR="00ED7065" w:rsidRPr="00205DEC">
              <w:rPr>
                <w:rFonts w:ascii="Times New Roman" w:hAnsi="Times New Roman"/>
                <w:b/>
                <w:sz w:val="18"/>
                <w:szCs w:val="18"/>
                <w:lang w:val="es-US"/>
              </w:rPr>
              <w:t xml:space="preserve">Permanencia legal familiar </w:t>
            </w:r>
            <w:r w:rsidRPr="00205DEC">
              <w:rPr>
                <w:rFonts w:ascii="Times New Roman" w:hAnsi="Times New Roman"/>
                <w:b/>
                <w:sz w:val="18"/>
                <w:szCs w:val="18"/>
                <w:lang w:val="es-US"/>
              </w:rPr>
              <w:t xml:space="preserve">SOUL </w:t>
            </w:r>
          </w:p>
        </w:tc>
        <w:tc>
          <w:tcPr>
            <w:tcW w:w="6300" w:type="dxa"/>
          </w:tcPr>
          <w:p w14:paraId="036843CC" w14:textId="77777777" w:rsidR="00867FEC" w:rsidRPr="00205DEC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s-US"/>
              </w:rPr>
            </w:pPr>
          </w:p>
        </w:tc>
      </w:tr>
      <w:tr w:rsidR="00867FEC" w:rsidRPr="00EB7A51" w14:paraId="7B1A7FE4" w14:textId="77777777" w:rsidTr="004F02AE">
        <w:tc>
          <w:tcPr>
            <w:tcW w:w="3325" w:type="dxa"/>
          </w:tcPr>
          <w:p w14:paraId="0919B2E9" w14:textId="77777777" w:rsidR="00D356EE" w:rsidRDefault="00D8543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Condado</w:t>
            </w:r>
            <w:proofErr w:type="spellEnd"/>
            <w:r w:rsidRPr="00EB7A51">
              <w:rPr>
                <w:rFonts w:ascii="Times New Roman" w:hAnsi="Times New Roman"/>
                <w:b/>
                <w:sz w:val="18"/>
                <w:szCs w:val="18"/>
              </w:rPr>
              <w:t xml:space="preserve"> de Caso CINC</w:t>
            </w:r>
          </w:p>
        </w:tc>
        <w:tc>
          <w:tcPr>
            <w:tcW w:w="6300" w:type="dxa"/>
          </w:tcPr>
          <w:p w14:paraId="39F15A1B" w14:textId="77777777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7FEC" w:rsidRPr="00EB7A51" w14:paraId="34817170" w14:textId="77777777" w:rsidTr="004F02AE">
        <w:tc>
          <w:tcPr>
            <w:tcW w:w="3325" w:type="dxa"/>
          </w:tcPr>
          <w:p w14:paraId="42A955F9" w14:textId="77777777" w:rsidR="00D356EE" w:rsidRDefault="00ED706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Fecha de nacimiento</w:t>
            </w:r>
          </w:p>
        </w:tc>
        <w:tc>
          <w:tcPr>
            <w:tcW w:w="6300" w:type="dxa"/>
          </w:tcPr>
          <w:p w14:paraId="75540CF1" w14:textId="77777777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7FEC" w:rsidRPr="00EB7A51" w14:paraId="7BCF9DDC" w14:textId="77777777" w:rsidTr="004F02AE">
        <w:tc>
          <w:tcPr>
            <w:tcW w:w="3325" w:type="dxa"/>
          </w:tcPr>
          <w:p w14:paraId="64E9A123" w14:textId="77777777" w:rsidR="00D356EE" w:rsidRDefault="00D8543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Edad actual</w:t>
            </w:r>
          </w:p>
        </w:tc>
        <w:tc>
          <w:tcPr>
            <w:tcW w:w="6300" w:type="dxa"/>
          </w:tcPr>
          <w:p w14:paraId="71D7B88B" w14:textId="77777777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22B3EE3" w:rsidRPr="00EB7A51" w14:paraId="1CF3B4B6" w14:textId="77777777" w:rsidTr="004F02AE">
        <w:trPr>
          <w:trHeight w:val="510"/>
        </w:trPr>
        <w:tc>
          <w:tcPr>
            <w:tcW w:w="3325" w:type="dxa"/>
          </w:tcPr>
          <w:p w14:paraId="66E7FA61" w14:textId="1A90697E" w:rsidR="00D356EE" w:rsidRDefault="00D854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>Nombre</w:t>
            </w:r>
            <w:proofErr w:type="spellEnd"/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>Custodio</w:t>
            </w:r>
            <w:proofErr w:type="spellEnd"/>
            <w:r w:rsidR="00205DE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legal</w:t>
            </w:r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05DEC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>esidencial</w:t>
            </w:r>
            <w:proofErr w:type="spellEnd"/>
            <w:r w:rsidR="00205DE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familiar</w:t>
            </w:r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SOUL</w:t>
            </w:r>
          </w:p>
        </w:tc>
        <w:tc>
          <w:tcPr>
            <w:tcW w:w="6300" w:type="dxa"/>
          </w:tcPr>
          <w:p w14:paraId="6C7D4602" w14:textId="77777777" w:rsidR="022B3EE3" w:rsidRPr="00EB7A51" w:rsidRDefault="022B3EE3" w:rsidP="022B3EE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22B3EE3" w:rsidRPr="00205DEC" w14:paraId="7965D16A" w14:textId="77777777" w:rsidTr="004F02AE">
        <w:trPr>
          <w:trHeight w:val="570"/>
        </w:trPr>
        <w:tc>
          <w:tcPr>
            <w:tcW w:w="3325" w:type="dxa"/>
          </w:tcPr>
          <w:p w14:paraId="4C6878DE" w14:textId="77777777" w:rsidR="00D356EE" w:rsidRPr="00205DEC" w:rsidRDefault="00D85432">
            <w:pPr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  <w:t xml:space="preserve">Dirección / Teléfono </w:t>
            </w:r>
            <w:r w:rsidR="1DEFD5B4" w:rsidRPr="00205DEC"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  <w:t xml:space="preserve">/ Email </w:t>
            </w:r>
            <w:r w:rsidRPr="00205DEC">
              <w:rPr>
                <w:lang w:val="es-US"/>
              </w:rPr>
              <w:br/>
            </w:r>
            <w:r w:rsidRPr="00205DEC"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  <w:t>de Permanencia legal familiar SOUL Custodio de permanencia legal residencial</w:t>
            </w:r>
          </w:p>
        </w:tc>
        <w:tc>
          <w:tcPr>
            <w:tcW w:w="6300" w:type="dxa"/>
          </w:tcPr>
          <w:p w14:paraId="5EF1B2D0" w14:textId="77777777" w:rsidR="022B3EE3" w:rsidRPr="00205DEC" w:rsidRDefault="003B35E4" w:rsidP="022B3EE3">
            <w:pPr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b/>
                <w:bCs/>
                <w:sz w:val="18"/>
                <w:szCs w:val="18"/>
                <w:lang w:val="es-US"/>
              </w:rPr>
              <w:t xml:space="preserve"> </w:t>
            </w:r>
          </w:p>
        </w:tc>
      </w:tr>
    </w:tbl>
    <w:p w14:paraId="521FD960" w14:textId="77777777" w:rsidR="00867FEC" w:rsidRPr="00205DEC" w:rsidRDefault="00867FEC" w:rsidP="00FE4424">
      <w:pPr>
        <w:spacing w:after="0"/>
        <w:ind w:left="720"/>
        <w:rPr>
          <w:rFonts w:ascii="Times New Roman" w:hAnsi="Times New Roman"/>
          <w:b/>
          <w:sz w:val="18"/>
          <w:szCs w:val="18"/>
          <w:lang w:val="es-US"/>
        </w:rPr>
      </w:pPr>
    </w:p>
    <w:p w14:paraId="2AE31A1C" w14:textId="77777777" w:rsidR="00D356EE" w:rsidRPr="00205DEC" w:rsidRDefault="00C22D78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bCs/>
          <w:sz w:val="18"/>
          <w:szCs w:val="18"/>
          <w:u w:val="single"/>
          <w:lang w:val="es-US"/>
        </w:rPr>
      </w:pPr>
      <w:r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Contactos de la Oficina Regional del DCF</w:t>
      </w:r>
      <w:r w:rsidR="28FD6683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: </w:t>
      </w:r>
    </w:p>
    <w:p w14:paraId="656D5CAA" w14:textId="77777777" w:rsidR="00867FEC" w:rsidRPr="00205DEC" w:rsidRDefault="00867FEC" w:rsidP="3455A8F7">
      <w:pPr>
        <w:spacing w:after="0"/>
        <w:rPr>
          <w:rFonts w:ascii="Times New Roman" w:hAnsi="Times New Roman"/>
          <w:b/>
          <w:bCs/>
          <w:sz w:val="18"/>
          <w:szCs w:val="18"/>
          <w:u w:val="single"/>
          <w:lang w:val="es-US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790"/>
        <w:gridCol w:w="3420"/>
        <w:gridCol w:w="3420"/>
      </w:tblGrid>
      <w:tr w:rsidR="004A221A" w:rsidRPr="00205DEC" w14:paraId="00B504F3" w14:textId="77777777" w:rsidTr="004F02AE">
        <w:tc>
          <w:tcPr>
            <w:tcW w:w="2790" w:type="dxa"/>
            <w:tcBorders>
              <w:left w:val="single" w:sz="4" w:space="0" w:color="auto"/>
            </w:tcBorders>
          </w:tcPr>
          <w:p w14:paraId="2F88E450" w14:textId="77777777" w:rsidR="00D356EE" w:rsidRDefault="00D854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>Región</w:t>
            </w:r>
            <w:proofErr w:type="spellEnd"/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Este</w:t>
            </w:r>
          </w:p>
        </w:tc>
        <w:tc>
          <w:tcPr>
            <w:tcW w:w="6840" w:type="dxa"/>
            <w:gridSpan w:val="2"/>
          </w:tcPr>
          <w:p w14:paraId="31ABA2E3" w14:textId="77777777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</w:pPr>
            <w:r w:rsidRPr="00205DEC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Debbie Pyle</w:t>
            </w:r>
          </w:p>
          <w:p w14:paraId="20949F6E" w14:textId="77777777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it-IT"/>
              </w:rPr>
            </w:pPr>
            <w:hyperlink r:id="rId10" w:history="1">
              <w:r w:rsidR="004A221A" w:rsidRPr="00205DEC">
                <w:rPr>
                  <w:rStyle w:val="Hyperlink"/>
                  <w:rFonts w:ascii="Times New Roman" w:hAnsi="Times New Roman"/>
                  <w:b/>
                  <w:sz w:val="18"/>
                  <w:szCs w:val="18"/>
                  <w:lang w:val="it-IT"/>
                </w:rPr>
                <w:t>deborah.pyle@ks.gov</w:t>
              </w:r>
            </w:hyperlink>
          </w:p>
        </w:tc>
      </w:tr>
      <w:tr w:rsidR="004A221A" w:rsidRPr="00EB7A51" w14:paraId="1DA82BB5" w14:textId="77777777" w:rsidTr="004F02AE">
        <w:tc>
          <w:tcPr>
            <w:tcW w:w="2790" w:type="dxa"/>
            <w:tcBorders>
              <w:left w:val="single" w:sz="4" w:space="0" w:color="auto"/>
            </w:tcBorders>
          </w:tcPr>
          <w:p w14:paraId="3B8B846B" w14:textId="77777777" w:rsidR="00D356EE" w:rsidRDefault="00D854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Región</w:t>
            </w:r>
            <w:proofErr w:type="spellEnd"/>
            <w:r w:rsidRPr="00EB7A51">
              <w:rPr>
                <w:rFonts w:ascii="Times New Roman" w:hAnsi="Times New Roman"/>
                <w:b/>
                <w:sz w:val="18"/>
                <w:szCs w:val="18"/>
              </w:rPr>
              <w:t xml:space="preserve"> de Kansas City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263C1CE" w14:textId="77777777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bCs/>
                <w:i/>
                <w:sz w:val="18"/>
                <w:szCs w:val="18"/>
                <w:lang w:val="es-US"/>
              </w:rPr>
              <w:t>JO y DG:</w:t>
            </w:r>
          </w:p>
          <w:p w14:paraId="780EE555" w14:textId="77777777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val="es-US"/>
              </w:rPr>
            </w:pPr>
            <w:proofErr w:type="spellStart"/>
            <w:r w:rsidRPr="00205DEC">
              <w:rPr>
                <w:rFonts w:ascii="Times New Roman" w:hAnsi="Times New Roman"/>
                <w:bCs/>
                <w:i/>
                <w:sz w:val="18"/>
                <w:szCs w:val="18"/>
                <w:lang w:val="es-US"/>
              </w:rPr>
              <w:t>Zina</w:t>
            </w:r>
            <w:proofErr w:type="spellEnd"/>
            <w:r w:rsidRPr="00205DEC">
              <w:rPr>
                <w:rFonts w:ascii="Times New Roman" w:hAnsi="Times New Roman"/>
                <w:bCs/>
                <w:i/>
                <w:sz w:val="18"/>
                <w:szCs w:val="18"/>
                <w:lang w:val="es-US"/>
              </w:rPr>
              <w:t xml:space="preserve"> Abdulaziz</w:t>
            </w:r>
          </w:p>
          <w:p w14:paraId="6E80E47D" w14:textId="77777777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es-US"/>
              </w:rPr>
            </w:pPr>
            <w:hyperlink r:id="rId11" w:history="1">
              <w:r w:rsidR="004A221A" w:rsidRPr="00205DEC">
                <w:rPr>
                  <w:rStyle w:val="Hyperlink"/>
                  <w:rFonts w:ascii="Times New Roman" w:hAnsi="Times New Roman"/>
                  <w:b/>
                  <w:sz w:val="18"/>
                  <w:szCs w:val="18"/>
                  <w:lang w:val="es-US"/>
                </w:rPr>
                <w:t>zina.abdulaziz@ks.gov</w:t>
              </w:r>
            </w:hyperlink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1CA7DED" w14:textId="77777777" w:rsidR="00D356EE" w:rsidRDefault="00D85432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i/>
                <w:sz w:val="18"/>
                <w:szCs w:val="18"/>
              </w:rPr>
              <w:t>AT, LV, WY:</w:t>
            </w:r>
          </w:p>
          <w:p w14:paraId="304DEA4E" w14:textId="77777777" w:rsidR="00D356EE" w:rsidRDefault="00D85432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i/>
                <w:sz w:val="18"/>
                <w:szCs w:val="18"/>
              </w:rPr>
              <w:t>Stephanie Greener</w:t>
            </w:r>
          </w:p>
          <w:p w14:paraId="382279D1" w14:textId="77777777" w:rsidR="00D356EE" w:rsidRDefault="00D854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hyperlink r:id="rId12" w:history="1">
              <w:r w:rsidR="004A221A" w:rsidRPr="00EB7A51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stephanie.greener@ks.gov</w:t>
              </w:r>
            </w:hyperlink>
          </w:p>
        </w:tc>
      </w:tr>
      <w:tr w:rsidR="004A221A" w:rsidRPr="00205DEC" w14:paraId="1E00BE97" w14:textId="77777777" w:rsidTr="004F02AE">
        <w:tc>
          <w:tcPr>
            <w:tcW w:w="2790" w:type="dxa"/>
            <w:tcBorders>
              <w:left w:val="single" w:sz="4" w:space="0" w:color="auto"/>
            </w:tcBorders>
          </w:tcPr>
          <w:p w14:paraId="57A17DFE" w14:textId="77777777" w:rsidR="00D356EE" w:rsidRDefault="00D854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Región occidental</w:t>
            </w:r>
          </w:p>
        </w:tc>
        <w:tc>
          <w:tcPr>
            <w:tcW w:w="6840" w:type="dxa"/>
            <w:gridSpan w:val="2"/>
          </w:tcPr>
          <w:p w14:paraId="696B5ECD" w14:textId="77777777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</w:pPr>
            <w:r w:rsidRPr="00205DEC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Monica Smithwick</w:t>
            </w:r>
          </w:p>
          <w:p w14:paraId="5720BD08" w14:textId="77777777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  <w:lang w:val="it-IT"/>
              </w:rPr>
            </w:pPr>
            <w:hyperlink r:id="rId13" w:history="1">
              <w:r w:rsidR="004A221A" w:rsidRPr="00205DEC">
                <w:rPr>
                  <w:rStyle w:val="Hyperlink"/>
                  <w:rFonts w:ascii="Times New Roman" w:hAnsi="Times New Roman"/>
                  <w:b/>
                  <w:sz w:val="18"/>
                  <w:szCs w:val="18"/>
                  <w:lang w:val="it-IT"/>
                </w:rPr>
                <w:t>monica.smithwick@ks.gov</w:t>
              </w:r>
            </w:hyperlink>
          </w:p>
        </w:tc>
      </w:tr>
      <w:tr w:rsidR="004A221A" w:rsidRPr="00EB7A51" w14:paraId="710F25B0" w14:textId="77777777" w:rsidTr="004F02AE">
        <w:tc>
          <w:tcPr>
            <w:tcW w:w="2790" w:type="dxa"/>
            <w:tcBorders>
              <w:left w:val="single" w:sz="4" w:space="0" w:color="auto"/>
            </w:tcBorders>
          </w:tcPr>
          <w:p w14:paraId="1D9C62CD" w14:textId="77777777" w:rsidR="00D356EE" w:rsidRDefault="00D854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Región</w:t>
            </w:r>
            <w:proofErr w:type="spellEnd"/>
            <w:r w:rsidRPr="00EB7A51">
              <w:rPr>
                <w:rFonts w:ascii="Times New Roman" w:hAnsi="Times New Roman"/>
                <w:b/>
                <w:sz w:val="18"/>
                <w:szCs w:val="18"/>
              </w:rPr>
              <w:t xml:space="preserve"> de Wichita</w:t>
            </w:r>
          </w:p>
        </w:tc>
        <w:tc>
          <w:tcPr>
            <w:tcW w:w="3420" w:type="dxa"/>
          </w:tcPr>
          <w:p w14:paraId="138711F1" w14:textId="5822072A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bCs/>
                <w:sz w:val="18"/>
                <w:szCs w:val="18"/>
                <w:lang w:val="es-US"/>
              </w:rPr>
              <w:t xml:space="preserve">A-K (Apellido del </w:t>
            </w:r>
            <w:r w:rsidR="00205DEC">
              <w:rPr>
                <w:rFonts w:ascii="Times New Roman" w:hAnsi="Times New Roman"/>
                <w:bCs/>
                <w:sz w:val="18"/>
                <w:szCs w:val="18"/>
                <w:lang w:val="es-US"/>
              </w:rPr>
              <w:t>menor</w:t>
            </w:r>
            <w:r w:rsidRPr="00205DEC">
              <w:rPr>
                <w:rFonts w:ascii="Times New Roman" w:hAnsi="Times New Roman"/>
                <w:bCs/>
                <w:sz w:val="18"/>
                <w:szCs w:val="18"/>
                <w:lang w:val="es-US"/>
              </w:rPr>
              <w:t>)</w:t>
            </w:r>
          </w:p>
          <w:p w14:paraId="3FC7F842" w14:textId="77777777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s-US"/>
              </w:rPr>
            </w:pPr>
            <w:proofErr w:type="spellStart"/>
            <w:r w:rsidRPr="00205DEC">
              <w:rPr>
                <w:rFonts w:ascii="Times New Roman" w:hAnsi="Times New Roman"/>
                <w:bCs/>
                <w:sz w:val="18"/>
                <w:szCs w:val="18"/>
                <w:lang w:val="es-US"/>
              </w:rPr>
              <w:t>Tristan</w:t>
            </w:r>
            <w:proofErr w:type="spellEnd"/>
            <w:r w:rsidRPr="00205DEC">
              <w:rPr>
                <w:rFonts w:ascii="Times New Roman" w:hAnsi="Times New Roman"/>
                <w:bCs/>
                <w:sz w:val="18"/>
                <w:szCs w:val="18"/>
                <w:lang w:val="es-US"/>
              </w:rPr>
              <w:t xml:space="preserve"> Benge</w:t>
            </w:r>
          </w:p>
          <w:p w14:paraId="758BCE2C" w14:textId="77777777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s-US"/>
              </w:rPr>
            </w:pPr>
            <w:hyperlink r:id="rId14" w:history="1">
              <w:r w:rsidR="004A221A" w:rsidRPr="00205DEC">
                <w:rPr>
                  <w:rStyle w:val="Hyperlink"/>
                  <w:rFonts w:ascii="Times New Roman" w:hAnsi="Times New Roman"/>
                  <w:bCs/>
                  <w:sz w:val="18"/>
                  <w:szCs w:val="18"/>
                  <w:lang w:val="es-US"/>
                </w:rPr>
                <w:t>tristan.benge@ks.gov</w:t>
              </w:r>
            </w:hyperlink>
          </w:p>
        </w:tc>
        <w:tc>
          <w:tcPr>
            <w:tcW w:w="3420" w:type="dxa"/>
          </w:tcPr>
          <w:p w14:paraId="0F7151CB" w14:textId="77F04547" w:rsidR="00D356EE" w:rsidRPr="00205DEC" w:rsidRDefault="00D8543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bCs/>
                <w:sz w:val="18"/>
                <w:szCs w:val="18"/>
                <w:lang w:val="es-US"/>
              </w:rPr>
              <w:t xml:space="preserve">L-Z (Apellido del </w:t>
            </w:r>
            <w:r w:rsidR="00205DEC">
              <w:rPr>
                <w:rFonts w:ascii="Times New Roman" w:hAnsi="Times New Roman"/>
                <w:bCs/>
                <w:sz w:val="18"/>
                <w:szCs w:val="18"/>
                <w:lang w:val="es-US"/>
              </w:rPr>
              <w:t>menor</w:t>
            </w:r>
            <w:r w:rsidRPr="00205DEC">
              <w:rPr>
                <w:rFonts w:ascii="Times New Roman" w:hAnsi="Times New Roman"/>
                <w:bCs/>
                <w:sz w:val="18"/>
                <w:szCs w:val="18"/>
                <w:lang w:val="es-US"/>
              </w:rPr>
              <w:t>)</w:t>
            </w:r>
          </w:p>
          <w:p w14:paraId="095B8A21" w14:textId="77777777" w:rsidR="00D356EE" w:rsidRDefault="00D8543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sz w:val="18"/>
                <w:szCs w:val="18"/>
              </w:rPr>
              <w:t>Sheila Dowell</w:t>
            </w:r>
          </w:p>
          <w:p w14:paraId="17CEBC01" w14:textId="77777777" w:rsidR="00D356EE" w:rsidRDefault="00D854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">
              <w:r w:rsidR="37F93000" w:rsidRPr="00EB7A5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shelia.dowell@ks.gov</w:t>
              </w:r>
            </w:hyperlink>
          </w:p>
        </w:tc>
      </w:tr>
    </w:tbl>
    <w:p w14:paraId="6D25BB09" w14:textId="77777777" w:rsidR="00B7762F" w:rsidRPr="00EB7A51" w:rsidRDefault="00B7762F" w:rsidP="00B7762F">
      <w:pPr>
        <w:pStyle w:val="ListParagraph"/>
        <w:spacing w:after="0"/>
        <w:ind w:left="1080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5B8529E6" w14:textId="77777777" w:rsidR="00D356EE" w:rsidRDefault="00D8543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>Medidas</w:t>
      </w:r>
    </w:p>
    <w:p w14:paraId="1EA55079" w14:textId="77777777" w:rsidR="00ED7065" w:rsidRPr="00EB7A51" w:rsidRDefault="00ED7065" w:rsidP="00ED7065">
      <w:pPr>
        <w:pStyle w:val="ListParagraph"/>
        <w:spacing w:after="0"/>
        <w:ind w:left="1080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470CE55C" w14:textId="091B0157" w:rsidR="00D356EE" w:rsidRPr="00205DEC" w:rsidRDefault="00D85432">
      <w:pPr>
        <w:spacing w:after="0"/>
        <w:ind w:left="720"/>
        <w:rPr>
          <w:rFonts w:ascii="Times New Roman" w:hAnsi="Times New Roman"/>
          <w:b/>
          <w:bCs/>
          <w:sz w:val="18"/>
          <w:szCs w:val="18"/>
          <w:u w:val="single"/>
          <w:lang w:val="es-US"/>
        </w:rPr>
      </w:pPr>
      <w:bookmarkStart w:id="0" w:name="_Hlk166137293"/>
      <w:r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Paso 1: </w:t>
      </w:r>
      <w:r w:rsidR="00ED7065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El CWCMP </w:t>
      </w:r>
      <w:r w:rsidR="00003C63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envía lo siguiente </w:t>
      </w:r>
      <w:r w:rsidR="00F81AAE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(ítems </w:t>
      </w:r>
      <w:r w:rsidR="4524322D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A-D</w:t>
      </w:r>
      <w:r w:rsidR="00F81AAE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) </w:t>
      </w:r>
      <w:r w:rsidR="00BF5AF7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directamente al </w:t>
      </w:r>
      <w:r w:rsidR="004C5864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Contacto de la </w:t>
      </w:r>
      <w:r w:rsidR="00E72993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Oficina Regional del DCF </w:t>
      </w:r>
      <w:r w:rsidR="00E40869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para iniciar la aprobación del </w:t>
      </w:r>
      <w:r w:rsidR="0034165B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Subsidio mensual de </w:t>
      </w:r>
      <w:r w:rsidR="006754B4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Permanencia legal familiar </w:t>
      </w:r>
      <w:r w:rsidR="0034165B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SOUL </w:t>
      </w:r>
      <w:r w:rsidR="00BD1F3A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antes de la </w:t>
      </w:r>
      <w:r w:rsidR="003C3C03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finalización </w:t>
      </w:r>
      <w:r w:rsidR="00BD1F3A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de la Permanencia legal familiar SOUL.  </w:t>
      </w:r>
      <w:r w:rsidR="125F9FE9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Todos los elementos se adjuntan a un correo electrónico </w:t>
      </w:r>
      <w:r w:rsidR="3E54F410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y se envían al correo electrónico regional correspondiente, incluyendo "</w:t>
      </w:r>
      <w:proofErr w:type="spellStart"/>
      <w:r w:rsidR="3E54F410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C</w:t>
      </w:r>
      <w:r w:rsid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ondado</w:t>
      </w:r>
      <w:r w:rsidR="3E54F410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.SOUL</w:t>
      </w:r>
      <w:proofErr w:type="spellEnd"/>
      <w:r w:rsidR="3E54F410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 </w:t>
      </w:r>
      <w:r w:rsidR="32902B8C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FAMILY </w:t>
      </w:r>
      <w:proofErr w:type="spellStart"/>
      <w:r w:rsidR="32902B8C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SUBSIDY.</w:t>
      </w:r>
      <w:r w:rsid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Iniciales</w:t>
      </w:r>
      <w:proofErr w:type="spellEnd"/>
      <w:r w:rsid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 del menor</w:t>
      </w:r>
      <w:r w:rsidR="32902B8C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" en la línea de asunto. </w:t>
      </w:r>
    </w:p>
    <w:bookmarkEnd w:id="0"/>
    <w:p w14:paraId="54C7C520" w14:textId="77777777" w:rsidR="00BC4457" w:rsidRPr="00205DEC" w:rsidRDefault="00BC4457" w:rsidP="00250072">
      <w:pPr>
        <w:spacing w:after="0"/>
        <w:ind w:left="720"/>
        <w:rPr>
          <w:rFonts w:ascii="Times New Roman" w:hAnsi="Times New Roman"/>
          <w:b/>
          <w:bCs/>
          <w:sz w:val="18"/>
          <w:szCs w:val="18"/>
          <w:u w:val="single"/>
          <w:lang w:val="es-US"/>
        </w:rPr>
      </w:pPr>
    </w:p>
    <w:p w14:paraId="0EE23A24" w14:textId="77777777" w:rsidR="00D356EE" w:rsidRPr="00205DEC" w:rsidRDefault="00D85432">
      <w:pPr>
        <w:spacing w:after="0"/>
        <w:ind w:left="720" w:firstLine="540"/>
        <w:rPr>
          <w:rFonts w:ascii="Times New Roman" w:hAnsi="Times New Roman"/>
          <w:b/>
          <w:bCs/>
          <w:sz w:val="18"/>
          <w:szCs w:val="18"/>
          <w:lang w:val="es-US"/>
        </w:rPr>
      </w:pPr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>☐</w:t>
      </w:r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A) Lista de comprobación mensual de subsidios PPS 6300 Permanencia legal familiar SOUL cumplimentada.  </w:t>
      </w:r>
    </w:p>
    <w:p w14:paraId="17DD1E91" w14:textId="77777777" w:rsidR="00A20D52" w:rsidRPr="00205DEC" w:rsidRDefault="00A20D52" w:rsidP="7F9FF013">
      <w:pPr>
        <w:spacing w:after="0"/>
        <w:rPr>
          <w:rFonts w:ascii="Times New Roman" w:hAnsi="Times New Roman"/>
          <w:b/>
          <w:bCs/>
          <w:sz w:val="18"/>
          <w:szCs w:val="18"/>
          <w:u w:val="single"/>
          <w:lang w:val="es-US"/>
        </w:rPr>
      </w:pPr>
    </w:p>
    <w:p w14:paraId="18EA6FF4" w14:textId="77777777" w:rsidR="00D356EE" w:rsidRPr="00205DEC" w:rsidRDefault="00D85432">
      <w:pPr>
        <w:pStyle w:val="ListParagraph"/>
        <w:spacing w:after="0"/>
        <w:ind w:left="1624" w:hanging="364"/>
        <w:rPr>
          <w:rFonts w:ascii="Times New Roman" w:hAnsi="Times New Roman"/>
          <w:b/>
          <w:sz w:val="18"/>
          <w:szCs w:val="18"/>
          <w:lang w:val="es-US"/>
        </w:rPr>
      </w:pPr>
      <w:sdt>
        <w:sdtPr>
          <w:rPr>
            <w:rFonts w:ascii="Times New Roman" w:hAnsi="Times New Roman"/>
            <w:b/>
            <w:sz w:val="18"/>
            <w:szCs w:val="18"/>
            <w:lang w:val="es-US"/>
          </w:rPr>
          <w:id w:val="-38202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72" w:rsidRPr="00205DEC">
            <w:rPr>
              <w:rFonts w:ascii="Segoe UI Symbol" w:eastAsia="MS Gothic" w:hAnsi="Segoe UI Symbol" w:cs="Segoe UI Symbol"/>
              <w:b/>
              <w:sz w:val="18"/>
              <w:szCs w:val="18"/>
              <w:lang w:val="es-US"/>
            </w:rPr>
            <w:t>☐</w:t>
          </w:r>
        </w:sdtContent>
      </w:sdt>
      <w:r w:rsidR="00BC4457" w:rsidRPr="00205DEC">
        <w:rPr>
          <w:rFonts w:ascii="Times New Roman" w:hAnsi="Times New Roman"/>
          <w:b/>
          <w:sz w:val="18"/>
          <w:szCs w:val="18"/>
          <w:lang w:val="es-US"/>
        </w:rPr>
        <w:t xml:space="preserve">   B</w:t>
      </w:r>
      <w:r w:rsidR="00582BB9" w:rsidRPr="00205DEC">
        <w:rPr>
          <w:rFonts w:ascii="Times New Roman" w:hAnsi="Times New Roman"/>
          <w:b/>
          <w:sz w:val="18"/>
          <w:szCs w:val="18"/>
          <w:lang w:val="es-US"/>
        </w:rPr>
        <w:t xml:space="preserve">) </w:t>
      </w:r>
      <w:r w:rsidR="009973DD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PPS </w:t>
      </w:r>
      <w:r w:rsidR="002E5E3B" w:rsidRPr="00205DEC">
        <w:rPr>
          <w:rFonts w:ascii="Times New Roman" w:hAnsi="Times New Roman"/>
          <w:b/>
          <w:bCs/>
          <w:sz w:val="18"/>
          <w:szCs w:val="18"/>
          <w:lang w:val="es-US"/>
        </w:rPr>
        <w:t>6301</w:t>
      </w:r>
      <w:r w:rsidR="00582BB9" w:rsidRPr="00205DEC">
        <w:rPr>
          <w:rFonts w:ascii="Times New Roman" w:hAnsi="Times New Roman"/>
          <w:b/>
          <w:sz w:val="18"/>
          <w:szCs w:val="18"/>
          <w:lang w:val="es-US"/>
        </w:rPr>
        <w:t xml:space="preserve">: Remisión para </w:t>
      </w:r>
      <w:r w:rsidR="00483095" w:rsidRPr="00205DEC">
        <w:rPr>
          <w:rFonts w:ascii="Times New Roman" w:hAnsi="Times New Roman"/>
          <w:b/>
          <w:sz w:val="18"/>
          <w:szCs w:val="18"/>
          <w:lang w:val="es-US"/>
        </w:rPr>
        <w:t xml:space="preserve">pago de </w:t>
      </w:r>
      <w:r w:rsidR="00A20D52" w:rsidRPr="00205DEC">
        <w:rPr>
          <w:rFonts w:ascii="Times New Roman" w:hAnsi="Times New Roman"/>
          <w:b/>
          <w:sz w:val="18"/>
          <w:szCs w:val="18"/>
          <w:lang w:val="es-US"/>
        </w:rPr>
        <w:t xml:space="preserve">Permanencia legal </w:t>
      </w:r>
      <w:r w:rsidR="005E3FF1" w:rsidRPr="00205DEC">
        <w:rPr>
          <w:rFonts w:ascii="Times New Roman" w:hAnsi="Times New Roman"/>
          <w:b/>
          <w:sz w:val="18"/>
          <w:szCs w:val="18"/>
          <w:lang w:val="es-US"/>
        </w:rPr>
        <w:t xml:space="preserve">familiar SOUL </w:t>
      </w:r>
      <w:proofErr w:type="gramStart"/>
      <w:r w:rsidR="002013CA" w:rsidRPr="00205DEC">
        <w:rPr>
          <w:rFonts w:ascii="Times New Roman" w:hAnsi="Times New Roman"/>
          <w:b/>
          <w:sz w:val="18"/>
          <w:szCs w:val="18"/>
          <w:lang w:val="es-US"/>
        </w:rPr>
        <w:t>-¡</w:t>
      </w:r>
      <w:proofErr w:type="gramEnd"/>
      <w:r w:rsidR="002013CA" w:rsidRPr="00205DEC">
        <w:rPr>
          <w:rFonts w:ascii="Times New Roman" w:hAnsi="Times New Roman"/>
          <w:b/>
          <w:sz w:val="18"/>
          <w:szCs w:val="18"/>
          <w:lang w:val="es-US"/>
        </w:rPr>
        <w:t xml:space="preserve">Cumpliméntelo </w:t>
      </w:r>
      <w:r w:rsidR="002E5E3B" w:rsidRPr="00205DEC">
        <w:rPr>
          <w:rFonts w:ascii="Times New Roman" w:hAnsi="Times New Roman"/>
          <w:b/>
          <w:i/>
          <w:sz w:val="18"/>
          <w:szCs w:val="18"/>
          <w:u w:val="single"/>
          <w:lang w:val="es-US"/>
        </w:rPr>
        <w:t>por completo</w:t>
      </w:r>
      <w:r w:rsidR="00A20D52" w:rsidRPr="00205DEC">
        <w:rPr>
          <w:rFonts w:ascii="Times New Roman" w:hAnsi="Times New Roman"/>
          <w:b/>
          <w:iCs/>
          <w:sz w:val="18"/>
          <w:szCs w:val="18"/>
          <w:lang w:val="es-US"/>
        </w:rPr>
        <w:t>!</w:t>
      </w:r>
      <w:r w:rsidR="00211A72" w:rsidRPr="00205DEC">
        <w:rPr>
          <w:rFonts w:ascii="Times New Roman" w:hAnsi="Times New Roman"/>
          <w:b/>
          <w:sz w:val="18"/>
          <w:szCs w:val="18"/>
          <w:lang w:val="es-US"/>
        </w:rPr>
        <w:tab/>
      </w:r>
      <w:r w:rsidR="00211A72" w:rsidRPr="00205DEC">
        <w:rPr>
          <w:rFonts w:ascii="Times New Roman" w:hAnsi="Times New Roman"/>
          <w:b/>
          <w:sz w:val="18"/>
          <w:szCs w:val="18"/>
          <w:lang w:val="es-US"/>
        </w:rPr>
        <w:tab/>
        <w:t xml:space="preserve"> </w:t>
      </w:r>
    </w:p>
    <w:p w14:paraId="74D59DDB" w14:textId="11D3879E" w:rsidR="00D356EE" w:rsidRPr="00205DEC" w:rsidRDefault="00D85432">
      <w:pPr>
        <w:pStyle w:val="ListParagraph"/>
        <w:numPr>
          <w:ilvl w:val="0"/>
          <w:numId w:val="2"/>
        </w:numPr>
        <w:spacing w:after="0"/>
        <w:ind w:left="1984"/>
        <w:rPr>
          <w:rFonts w:ascii="Times New Roman" w:hAnsi="Times New Roman"/>
          <w:sz w:val="18"/>
          <w:szCs w:val="18"/>
          <w:lang w:val="es-US"/>
        </w:rPr>
      </w:pPr>
      <w:r w:rsidRPr="00205DEC">
        <w:rPr>
          <w:rFonts w:ascii="Times New Roman" w:hAnsi="Times New Roman"/>
          <w:sz w:val="18"/>
          <w:szCs w:val="18"/>
          <w:lang w:val="es-US"/>
        </w:rPr>
        <w:t xml:space="preserve">Los pagos comienzan </w:t>
      </w:r>
      <w:r w:rsidR="00D17AF3" w:rsidRPr="00205DEC">
        <w:rPr>
          <w:rFonts w:ascii="Times New Roman" w:hAnsi="Times New Roman"/>
          <w:sz w:val="18"/>
          <w:szCs w:val="18"/>
          <w:lang w:val="es-US"/>
        </w:rPr>
        <w:t xml:space="preserve">el primer </w:t>
      </w:r>
      <w:r w:rsidRPr="00205DEC">
        <w:rPr>
          <w:rFonts w:ascii="Times New Roman" w:hAnsi="Times New Roman"/>
          <w:sz w:val="18"/>
          <w:szCs w:val="18"/>
          <w:lang w:val="es-US"/>
        </w:rPr>
        <w:t xml:space="preserve">día del mes de la </w:t>
      </w:r>
      <w:r w:rsidR="00983D72" w:rsidRPr="00205DEC">
        <w:rPr>
          <w:rFonts w:ascii="Times New Roman" w:hAnsi="Times New Roman"/>
          <w:sz w:val="18"/>
          <w:szCs w:val="18"/>
          <w:lang w:val="es-US"/>
        </w:rPr>
        <w:t>orden judicial</w:t>
      </w:r>
      <w:r w:rsidR="00247639" w:rsidRPr="00205DEC">
        <w:rPr>
          <w:rFonts w:ascii="Times New Roman" w:hAnsi="Times New Roman"/>
          <w:sz w:val="18"/>
          <w:szCs w:val="18"/>
          <w:lang w:val="es-US"/>
        </w:rPr>
        <w:t>(fecha)</w:t>
      </w:r>
      <w:r w:rsidR="00D17AF3" w:rsidRPr="00205DEC">
        <w:rPr>
          <w:rFonts w:ascii="Times New Roman" w:hAnsi="Times New Roman"/>
          <w:sz w:val="18"/>
          <w:szCs w:val="18"/>
          <w:lang w:val="es-US"/>
        </w:rPr>
        <w:t xml:space="preserve">: </w:t>
      </w:r>
      <w:r w:rsidR="00983D72" w:rsidRPr="00205DEC">
        <w:rPr>
          <w:rFonts w:ascii="Times New Roman" w:hAnsi="Times New Roman"/>
          <w:sz w:val="18"/>
          <w:szCs w:val="18"/>
          <w:u w:val="single"/>
          <w:lang w:val="es-US"/>
        </w:rPr>
        <w:t xml:space="preserve"> </w:t>
      </w:r>
      <w:r w:rsidR="00A36AF1" w:rsidRPr="00205DEC">
        <w:rPr>
          <w:rFonts w:ascii="Times New Roman" w:hAnsi="Times New Roman"/>
          <w:sz w:val="18"/>
          <w:szCs w:val="18"/>
          <w:u w:val="single"/>
          <w:lang w:val="es-US"/>
        </w:rPr>
        <w:tab/>
      </w:r>
      <w:r w:rsidR="0011791E">
        <w:rPr>
          <w:rFonts w:ascii="Times New Roman" w:hAnsi="Times New Roman"/>
          <w:sz w:val="18"/>
          <w:szCs w:val="18"/>
          <w:u w:val="single"/>
          <w:lang w:val="es-US"/>
        </w:rPr>
        <w:tab/>
      </w:r>
      <w:r w:rsidR="00A36AF1" w:rsidRPr="00205DEC">
        <w:rPr>
          <w:rFonts w:ascii="Times New Roman" w:hAnsi="Times New Roman"/>
          <w:sz w:val="18"/>
          <w:szCs w:val="18"/>
          <w:u w:val="single"/>
          <w:lang w:val="es-US"/>
        </w:rPr>
        <w:tab/>
      </w:r>
    </w:p>
    <w:p w14:paraId="4215DFEE" w14:textId="7B067550" w:rsidR="00D356EE" w:rsidRPr="0011791E" w:rsidRDefault="00205DEC">
      <w:pPr>
        <w:numPr>
          <w:ilvl w:val="0"/>
          <w:numId w:val="2"/>
        </w:numPr>
        <w:spacing w:after="100" w:afterAutospacing="1" w:line="240" w:lineRule="auto"/>
        <w:ind w:left="1984"/>
        <w:rPr>
          <w:rFonts w:ascii="Times New Roman" w:hAnsi="Times New Roman"/>
          <w:sz w:val="18"/>
          <w:szCs w:val="18"/>
          <w:lang w:val="es-US"/>
        </w:rPr>
      </w:pPr>
      <w:r w:rsidRPr="0011791E">
        <w:rPr>
          <w:rFonts w:ascii="Times New Roman" w:hAnsi="Times New Roman"/>
          <w:sz w:val="18"/>
          <w:szCs w:val="18"/>
          <w:lang w:val="es-US"/>
        </w:rPr>
        <w:t>Nombre del c</w:t>
      </w:r>
      <w:r w:rsidR="002E5E3B" w:rsidRPr="0011791E">
        <w:rPr>
          <w:rFonts w:ascii="Times New Roman" w:hAnsi="Times New Roman"/>
          <w:sz w:val="18"/>
          <w:szCs w:val="18"/>
          <w:lang w:val="es-US"/>
        </w:rPr>
        <w:t xml:space="preserve">ustodio </w:t>
      </w:r>
      <w:r w:rsidR="0011791E">
        <w:rPr>
          <w:rFonts w:ascii="Times New Roman" w:hAnsi="Times New Roman"/>
          <w:sz w:val="18"/>
          <w:szCs w:val="18"/>
          <w:lang w:val="es-US"/>
        </w:rPr>
        <w:t xml:space="preserve">residencial de </w:t>
      </w:r>
      <w:r w:rsidRPr="0011791E">
        <w:rPr>
          <w:rFonts w:ascii="Times New Roman" w:hAnsi="Times New Roman"/>
          <w:sz w:val="18"/>
          <w:szCs w:val="18"/>
          <w:lang w:val="es-US"/>
        </w:rPr>
        <w:t>P</w:t>
      </w:r>
      <w:r w:rsidR="006754B4" w:rsidRPr="0011791E">
        <w:rPr>
          <w:rFonts w:ascii="Times New Roman" w:hAnsi="Times New Roman"/>
          <w:sz w:val="18"/>
          <w:szCs w:val="18"/>
          <w:lang w:val="es-US"/>
        </w:rPr>
        <w:t xml:space="preserve">ermanencia </w:t>
      </w:r>
      <w:r w:rsidR="0011791E">
        <w:rPr>
          <w:rFonts w:ascii="Times New Roman" w:hAnsi="Times New Roman"/>
          <w:sz w:val="18"/>
          <w:szCs w:val="18"/>
          <w:lang w:val="es-US"/>
        </w:rPr>
        <w:t xml:space="preserve">legal familiar </w:t>
      </w:r>
      <w:r w:rsidRPr="0011791E">
        <w:rPr>
          <w:rFonts w:ascii="Times New Roman" w:hAnsi="Times New Roman"/>
          <w:sz w:val="18"/>
          <w:szCs w:val="18"/>
          <w:lang w:val="es-US"/>
        </w:rPr>
        <w:t>SOUL</w:t>
      </w:r>
      <w:r w:rsidR="005C63D7" w:rsidRPr="0011791E">
        <w:rPr>
          <w:rFonts w:ascii="Times New Roman" w:hAnsi="Times New Roman"/>
          <w:sz w:val="18"/>
          <w:szCs w:val="18"/>
          <w:lang w:val="es-US"/>
        </w:rPr>
        <w:t xml:space="preserve">:   </w:t>
      </w:r>
      <w:r w:rsidR="00A36AF1" w:rsidRPr="0011791E">
        <w:rPr>
          <w:rFonts w:ascii="Times New Roman" w:hAnsi="Times New Roman"/>
          <w:sz w:val="18"/>
          <w:szCs w:val="18"/>
          <w:u w:val="single"/>
          <w:lang w:val="es-US"/>
        </w:rPr>
        <w:t xml:space="preserve"> </w:t>
      </w:r>
      <w:r w:rsidR="00A36AF1" w:rsidRPr="0011791E">
        <w:rPr>
          <w:rFonts w:ascii="Times New Roman" w:hAnsi="Times New Roman"/>
          <w:sz w:val="18"/>
          <w:szCs w:val="18"/>
          <w:u w:val="single"/>
          <w:lang w:val="es-US"/>
        </w:rPr>
        <w:tab/>
      </w:r>
      <w:r w:rsidR="0011791E">
        <w:rPr>
          <w:rFonts w:ascii="Times New Roman" w:hAnsi="Times New Roman"/>
          <w:sz w:val="18"/>
          <w:szCs w:val="18"/>
          <w:u w:val="single"/>
          <w:lang w:val="es-US"/>
        </w:rPr>
        <w:tab/>
      </w:r>
      <w:r w:rsidRPr="0011791E">
        <w:rPr>
          <w:rFonts w:ascii="Times New Roman" w:hAnsi="Times New Roman"/>
          <w:sz w:val="18"/>
          <w:szCs w:val="18"/>
          <w:u w:val="single"/>
          <w:lang w:val="es-US"/>
        </w:rPr>
        <w:tab/>
      </w:r>
    </w:p>
    <w:p w14:paraId="5C3C9396" w14:textId="4AC3D086" w:rsidR="00D356EE" w:rsidRPr="00205DEC" w:rsidRDefault="00D85432">
      <w:pPr>
        <w:numPr>
          <w:ilvl w:val="0"/>
          <w:numId w:val="2"/>
        </w:numPr>
        <w:spacing w:after="100" w:afterAutospacing="1" w:line="240" w:lineRule="auto"/>
        <w:ind w:left="1984"/>
        <w:rPr>
          <w:rFonts w:ascii="Times New Roman" w:hAnsi="Times New Roman"/>
          <w:sz w:val="18"/>
          <w:szCs w:val="18"/>
          <w:lang w:val="es-US"/>
        </w:rPr>
      </w:pPr>
      <w:r w:rsidRPr="00205DEC">
        <w:rPr>
          <w:rFonts w:ascii="Times New Roman" w:hAnsi="Times New Roman"/>
          <w:sz w:val="18"/>
          <w:szCs w:val="18"/>
          <w:lang w:val="es-US"/>
        </w:rPr>
        <w:t>Añad</w:t>
      </w:r>
      <w:r w:rsidR="0011791E">
        <w:rPr>
          <w:rFonts w:ascii="Times New Roman" w:hAnsi="Times New Roman"/>
          <w:sz w:val="18"/>
          <w:szCs w:val="18"/>
          <w:lang w:val="es-US"/>
        </w:rPr>
        <w:t>a</w:t>
      </w:r>
      <w:r w:rsidRPr="00205DEC">
        <w:rPr>
          <w:rFonts w:ascii="Times New Roman" w:hAnsi="Times New Roman"/>
          <w:sz w:val="18"/>
          <w:szCs w:val="18"/>
          <w:lang w:val="es-US"/>
        </w:rPr>
        <w:t xml:space="preserve"> el mes y el </w:t>
      </w:r>
      <w:r w:rsidR="005C63D7" w:rsidRPr="00205DEC">
        <w:rPr>
          <w:rFonts w:ascii="Times New Roman" w:hAnsi="Times New Roman"/>
          <w:sz w:val="18"/>
          <w:szCs w:val="18"/>
          <w:lang w:val="es-US"/>
        </w:rPr>
        <w:t>año</w:t>
      </w:r>
      <w:r w:rsidRPr="00205DEC">
        <w:rPr>
          <w:rFonts w:ascii="Times New Roman" w:hAnsi="Times New Roman"/>
          <w:sz w:val="18"/>
          <w:szCs w:val="18"/>
          <w:lang w:val="es-US"/>
        </w:rPr>
        <w:t xml:space="preserve"> previstos de graduación del </w:t>
      </w:r>
      <w:r w:rsidR="002E5E3B" w:rsidRPr="00205DEC">
        <w:rPr>
          <w:rFonts w:ascii="Times New Roman" w:hAnsi="Times New Roman"/>
          <w:sz w:val="18"/>
          <w:szCs w:val="18"/>
          <w:lang w:val="es-US"/>
        </w:rPr>
        <w:t>joven</w:t>
      </w:r>
      <w:r w:rsidR="00A36AF1" w:rsidRPr="00205DEC">
        <w:rPr>
          <w:rFonts w:ascii="Times New Roman" w:hAnsi="Times New Roman"/>
          <w:sz w:val="18"/>
          <w:szCs w:val="18"/>
          <w:lang w:val="es-US"/>
        </w:rPr>
        <w:t xml:space="preserve">: </w:t>
      </w:r>
      <w:r w:rsidR="00A36AF1" w:rsidRPr="00205DEC">
        <w:rPr>
          <w:rFonts w:ascii="Times New Roman" w:hAnsi="Times New Roman"/>
          <w:sz w:val="18"/>
          <w:szCs w:val="18"/>
          <w:u w:val="single"/>
          <w:lang w:val="es-US"/>
        </w:rPr>
        <w:tab/>
      </w:r>
      <w:r w:rsidR="00A36AF1" w:rsidRPr="00205DEC">
        <w:rPr>
          <w:rFonts w:ascii="Times New Roman" w:hAnsi="Times New Roman"/>
          <w:sz w:val="18"/>
          <w:szCs w:val="18"/>
          <w:u w:val="single"/>
          <w:lang w:val="es-US"/>
        </w:rPr>
        <w:tab/>
      </w:r>
      <w:r w:rsidR="0011791E">
        <w:rPr>
          <w:rFonts w:ascii="Times New Roman" w:hAnsi="Times New Roman"/>
          <w:sz w:val="18"/>
          <w:szCs w:val="18"/>
          <w:u w:val="single"/>
          <w:lang w:val="es-US"/>
        </w:rPr>
        <w:tab/>
      </w:r>
    </w:p>
    <w:p w14:paraId="1AF6D170" w14:textId="7E4DAE5D" w:rsidR="00D356EE" w:rsidRPr="0011791E" w:rsidRDefault="0011791E">
      <w:pPr>
        <w:numPr>
          <w:ilvl w:val="0"/>
          <w:numId w:val="2"/>
        </w:numPr>
        <w:spacing w:after="0" w:line="240" w:lineRule="auto"/>
        <w:ind w:left="1984"/>
        <w:rPr>
          <w:rFonts w:ascii="Times New Roman" w:hAnsi="Times New Roman"/>
          <w:sz w:val="18"/>
          <w:szCs w:val="18"/>
          <w:lang w:val="es-US"/>
        </w:rPr>
      </w:pPr>
      <w:r w:rsidRPr="0011791E">
        <w:rPr>
          <w:rFonts w:ascii="Times New Roman" w:hAnsi="Times New Roman"/>
          <w:b/>
          <w:bCs/>
          <w:i/>
          <w:iCs/>
          <w:sz w:val="18"/>
          <w:szCs w:val="18"/>
          <w:lang w:val="es-US"/>
        </w:rPr>
        <w:lastRenderedPageBreak/>
        <w:t>Nombre</w:t>
      </w:r>
      <w:r w:rsidRPr="0011791E">
        <w:rPr>
          <w:rFonts w:ascii="Times New Roman" w:hAnsi="Times New Roman"/>
          <w:sz w:val="18"/>
          <w:szCs w:val="18"/>
          <w:lang w:val="es-US"/>
        </w:rPr>
        <w:t xml:space="preserve"> del contacto </w:t>
      </w:r>
      <w:r>
        <w:rPr>
          <w:rFonts w:ascii="Times New Roman" w:hAnsi="Times New Roman"/>
          <w:sz w:val="18"/>
          <w:szCs w:val="18"/>
          <w:lang w:val="es-US"/>
        </w:rPr>
        <w:t xml:space="preserve">en la oficina </w:t>
      </w:r>
      <w:r w:rsidRPr="0011791E">
        <w:rPr>
          <w:rFonts w:ascii="Times New Roman" w:hAnsi="Times New Roman"/>
          <w:sz w:val="18"/>
          <w:szCs w:val="18"/>
          <w:lang w:val="es-US"/>
        </w:rPr>
        <w:t>regional del DCF:</w:t>
      </w:r>
      <w:r w:rsidR="00D84042" w:rsidRPr="0011791E">
        <w:rPr>
          <w:rFonts w:ascii="Times New Roman" w:hAnsi="Times New Roman"/>
          <w:sz w:val="18"/>
          <w:szCs w:val="18"/>
          <w:lang w:val="es-US"/>
        </w:rPr>
        <w:t xml:space="preserve"> </w:t>
      </w:r>
      <w:r w:rsidR="00D84042" w:rsidRPr="0011791E">
        <w:rPr>
          <w:rFonts w:ascii="Times New Roman" w:hAnsi="Times New Roman"/>
          <w:sz w:val="18"/>
          <w:szCs w:val="18"/>
          <w:u w:val="single"/>
          <w:lang w:val="es-US"/>
        </w:rPr>
        <w:tab/>
      </w:r>
      <w:r w:rsidR="00D84042" w:rsidRPr="0011791E">
        <w:rPr>
          <w:rFonts w:ascii="Times New Roman" w:hAnsi="Times New Roman"/>
          <w:sz w:val="18"/>
          <w:szCs w:val="18"/>
          <w:u w:val="single"/>
          <w:lang w:val="es-US"/>
        </w:rPr>
        <w:tab/>
      </w:r>
      <w:r w:rsidR="002C5BC4" w:rsidRPr="0011791E">
        <w:rPr>
          <w:rFonts w:ascii="Times New Roman" w:hAnsi="Times New Roman"/>
          <w:sz w:val="18"/>
          <w:szCs w:val="18"/>
          <w:u w:val="single"/>
          <w:lang w:val="es-US"/>
        </w:rPr>
        <w:tab/>
      </w:r>
      <w:r w:rsidR="002C5BC4" w:rsidRPr="0011791E">
        <w:rPr>
          <w:rFonts w:ascii="Times New Roman" w:hAnsi="Times New Roman"/>
          <w:sz w:val="18"/>
          <w:szCs w:val="18"/>
          <w:u w:val="single"/>
          <w:lang w:val="es-US"/>
        </w:rPr>
        <w:tab/>
      </w:r>
      <w:r w:rsidR="006D55A6" w:rsidRPr="0011791E">
        <w:rPr>
          <w:rFonts w:ascii="Times New Roman" w:hAnsi="Times New Roman"/>
          <w:sz w:val="18"/>
          <w:szCs w:val="18"/>
          <w:u w:val="single"/>
          <w:lang w:val="es-US"/>
        </w:rPr>
        <w:t xml:space="preserve">  </w:t>
      </w:r>
    </w:p>
    <w:p w14:paraId="09CD7767" w14:textId="77777777" w:rsidR="00D356EE" w:rsidRPr="00205DEC" w:rsidRDefault="002E5E3B">
      <w:pPr>
        <w:numPr>
          <w:ilvl w:val="0"/>
          <w:numId w:val="2"/>
        </w:numPr>
        <w:spacing w:after="0" w:line="240" w:lineRule="auto"/>
        <w:ind w:left="1984"/>
        <w:rPr>
          <w:rFonts w:ascii="Times New Roman" w:hAnsi="Times New Roman"/>
          <w:sz w:val="18"/>
          <w:szCs w:val="18"/>
          <w:lang w:val="es-US"/>
        </w:rPr>
      </w:pPr>
      <w:r w:rsidRPr="00205DEC">
        <w:rPr>
          <w:rFonts w:ascii="Times New Roman" w:hAnsi="Times New Roman"/>
          <w:sz w:val="18"/>
          <w:szCs w:val="18"/>
          <w:lang w:val="es-US"/>
        </w:rPr>
        <w:t xml:space="preserve">Contacto del </w:t>
      </w:r>
      <w:r w:rsidR="00AD09AA" w:rsidRPr="00205DEC">
        <w:rPr>
          <w:rFonts w:ascii="Times New Roman" w:hAnsi="Times New Roman"/>
          <w:sz w:val="18"/>
          <w:szCs w:val="18"/>
          <w:lang w:val="es-US"/>
        </w:rPr>
        <w:t xml:space="preserve">proveedor de </w:t>
      </w:r>
      <w:r w:rsidRPr="00205DEC">
        <w:rPr>
          <w:rFonts w:ascii="Times New Roman" w:hAnsi="Times New Roman"/>
          <w:sz w:val="18"/>
          <w:szCs w:val="18"/>
          <w:lang w:val="es-US"/>
        </w:rPr>
        <w:t>gestión de casos</w:t>
      </w:r>
      <w:r w:rsidR="00B924D2" w:rsidRPr="00205DEC">
        <w:rPr>
          <w:rFonts w:ascii="Times New Roman" w:hAnsi="Times New Roman"/>
          <w:sz w:val="18"/>
          <w:szCs w:val="18"/>
          <w:lang w:val="es-US"/>
        </w:rPr>
        <w:t xml:space="preserve">: </w:t>
      </w:r>
    </w:p>
    <w:p w14:paraId="2A6A695C" w14:textId="77777777" w:rsidR="00D356EE" w:rsidRPr="00205DEC" w:rsidRDefault="00D85432">
      <w:pPr>
        <w:spacing w:after="0" w:line="240" w:lineRule="auto"/>
        <w:ind w:left="1984"/>
        <w:rPr>
          <w:rFonts w:ascii="Times New Roman" w:hAnsi="Times New Roman"/>
          <w:sz w:val="18"/>
          <w:szCs w:val="18"/>
          <w:lang w:val="es-US"/>
        </w:rPr>
      </w:pPr>
      <w:r w:rsidRPr="00205DEC">
        <w:rPr>
          <w:rFonts w:ascii="Times New Roman" w:hAnsi="Times New Roman"/>
          <w:b/>
          <w:bCs/>
          <w:i/>
          <w:iCs/>
          <w:sz w:val="18"/>
          <w:szCs w:val="18"/>
          <w:lang w:val="es-US"/>
        </w:rPr>
        <w:t>Agencia</w:t>
      </w:r>
      <w:r w:rsidRPr="00205DEC">
        <w:rPr>
          <w:rFonts w:ascii="Times New Roman" w:hAnsi="Times New Roman"/>
          <w:sz w:val="18"/>
          <w:szCs w:val="18"/>
          <w:lang w:val="es-US"/>
        </w:rPr>
        <w:t xml:space="preserve">: </w:t>
      </w:r>
      <w:r w:rsidRPr="00205DEC">
        <w:rPr>
          <w:lang w:val="es-US"/>
        </w:rPr>
        <w:tab/>
      </w:r>
      <w:r w:rsidRPr="00205DEC">
        <w:rPr>
          <w:lang w:val="es-US"/>
        </w:rPr>
        <w:tab/>
      </w:r>
      <w:r w:rsidRPr="00205DEC">
        <w:rPr>
          <w:lang w:val="es-US"/>
        </w:rPr>
        <w:tab/>
      </w:r>
      <w:r w:rsidR="00D84042" w:rsidRPr="00205DEC">
        <w:rPr>
          <w:rFonts w:ascii="Times New Roman" w:hAnsi="Times New Roman"/>
          <w:b/>
          <w:bCs/>
          <w:i/>
          <w:iCs/>
          <w:sz w:val="18"/>
          <w:szCs w:val="18"/>
          <w:lang w:val="es-US"/>
        </w:rPr>
        <w:t xml:space="preserve">     Nombre</w:t>
      </w:r>
      <w:r w:rsidR="00D84042" w:rsidRPr="00205DEC">
        <w:rPr>
          <w:rFonts w:ascii="Times New Roman" w:hAnsi="Times New Roman"/>
          <w:sz w:val="18"/>
          <w:szCs w:val="18"/>
          <w:lang w:val="es-US"/>
        </w:rPr>
        <w:t xml:space="preserve">: </w:t>
      </w:r>
      <w:r w:rsidRPr="00205DEC">
        <w:rPr>
          <w:lang w:val="es-US"/>
        </w:rPr>
        <w:tab/>
      </w:r>
      <w:r w:rsidRPr="00205DEC">
        <w:rPr>
          <w:lang w:val="es-US"/>
        </w:rPr>
        <w:tab/>
      </w:r>
      <w:r w:rsidRPr="00205DEC">
        <w:rPr>
          <w:lang w:val="es-US"/>
        </w:rPr>
        <w:tab/>
      </w:r>
      <w:r w:rsidR="00B924D2" w:rsidRPr="00205DEC">
        <w:rPr>
          <w:rFonts w:ascii="Times New Roman" w:hAnsi="Times New Roman"/>
          <w:b/>
          <w:bCs/>
          <w:i/>
          <w:iCs/>
          <w:sz w:val="18"/>
          <w:szCs w:val="18"/>
          <w:lang w:val="es-US"/>
        </w:rPr>
        <w:t xml:space="preserve">    Email</w:t>
      </w:r>
      <w:r w:rsidR="00B924D2" w:rsidRPr="00205DEC">
        <w:rPr>
          <w:rFonts w:ascii="Times New Roman" w:hAnsi="Times New Roman"/>
          <w:sz w:val="18"/>
          <w:szCs w:val="18"/>
          <w:lang w:val="es-US"/>
        </w:rPr>
        <w:t xml:space="preserve">: </w:t>
      </w:r>
      <w:r w:rsidRPr="00205DEC">
        <w:rPr>
          <w:lang w:val="es-US"/>
        </w:rPr>
        <w:tab/>
      </w:r>
      <w:r w:rsidRPr="00205DEC">
        <w:rPr>
          <w:lang w:val="es-US"/>
        </w:rPr>
        <w:tab/>
      </w:r>
      <w:r w:rsidRPr="00205DEC">
        <w:rPr>
          <w:lang w:val="es-US"/>
        </w:rPr>
        <w:tab/>
      </w:r>
      <w:r w:rsidRPr="00205DEC">
        <w:rPr>
          <w:lang w:val="es-US"/>
        </w:rPr>
        <w:tab/>
      </w:r>
    </w:p>
    <w:p w14:paraId="4F58B813" w14:textId="77777777" w:rsidR="00AD09AA" w:rsidRPr="00205DEC" w:rsidRDefault="00AD09AA" w:rsidP="002E5E3B">
      <w:pPr>
        <w:spacing w:after="0" w:line="240" w:lineRule="auto"/>
        <w:ind w:left="1260"/>
        <w:rPr>
          <w:rFonts w:ascii="Times New Roman" w:hAnsi="Times New Roman"/>
          <w:sz w:val="18"/>
          <w:szCs w:val="18"/>
          <w:lang w:val="es-US"/>
        </w:rPr>
      </w:pPr>
      <w:r w:rsidRPr="00205DEC">
        <w:rPr>
          <w:rFonts w:ascii="Times New Roman" w:hAnsi="Times New Roman"/>
          <w:sz w:val="18"/>
          <w:szCs w:val="18"/>
          <w:lang w:val="es-US"/>
        </w:rPr>
        <w:tab/>
      </w:r>
      <w:r w:rsidRPr="00205DEC">
        <w:rPr>
          <w:rFonts w:ascii="Times New Roman" w:hAnsi="Times New Roman"/>
          <w:sz w:val="18"/>
          <w:szCs w:val="18"/>
          <w:lang w:val="es-US"/>
        </w:rPr>
        <w:tab/>
      </w:r>
      <w:r w:rsidRPr="00205DEC">
        <w:rPr>
          <w:rFonts w:ascii="Times New Roman" w:hAnsi="Times New Roman"/>
          <w:sz w:val="18"/>
          <w:szCs w:val="18"/>
          <w:lang w:val="es-US"/>
        </w:rPr>
        <w:tab/>
      </w:r>
    </w:p>
    <w:p w14:paraId="199A9FF3" w14:textId="74A10A88" w:rsidR="00D356EE" w:rsidRPr="00205DEC" w:rsidRDefault="00D85432">
      <w:pPr>
        <w:spacing w:after="0" w:line="240" w:lineRule="auto"/>
        <w:ind w:left="2160" w:hanging="900"/>
        <w:rPr>
          <w:rFonts w:ascii="Times New Roman" w:hAnsi="Times New Roman"/>
          <w:color w:val="FF0000"/>
          <w:sz w:val="18"/>
          <w:szCs w:val="18"/>
          <w:lang w:val="es-US"/>
        </w:rPr>
      </w:pPr>
      <w:sdt>
        <w:sdtPr>
          <w:rPr>
            <w:rFonts w:ascii="Times New Roman" w:hAnsi="Times New Roman"/>
            <w:b/>
            <w:bCs/>
            <w:sz w:val="18"/>
            <w:szCs w:val="18"/>
            <w:lang w:val="es-US"/>
          </w:rPr>
          <w:id w:val="-176460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0C6" w:rsidRPr="00205DEC">
            <w:rPr>
              <w:rFonts w:ascii="MS Gothic" w:eastAsia="MS Gothic" w:hAnsi="MS Gothic"/>
              <w:b/>
              <w:bCs/>
              <w:sz w:val="18"/>
              <w:szCs w:val="18"/>
              <w:lang w:val="es-US"/>
            </w:rPr>
            <w:t>☐</w:t>
          </w:r>
        </w:sdtContent>
      </w:sdt>
      <w:r w:rsidR="00BC4457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  C</w:t>
      </w:r>
      <w:r w:rsidR="007E0536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) </w:t>
      </w:r>
      <w:hyperlink r:id="rId16">
        <w:r w:rsidR="007E0536" w:rsidRPr="00205DEC">
          <w:rPr>
            <w:rStyle w:val="Hyperlink"/>
            <w:rFonts w:ascii="Times New Roman" w:hAnsi="Times New Roman"/>
            <w:b/>
            <w:bCs/>
            <w:sz w:val="18"/>
            <w:szCs w:val="18"/>
            <w:lang w:val="es-US"/>
          </w:rPr>
          <w:t>Declaración W</w:t>
        </w:r>
      </w:hyperlink>
      <w:r w:rsidR="007E0536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-9.  </w:t>
      </w:r>
      <w:r w:rsidR="006754B4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El custodio </w:t>
      </w:r>
      <w:r w:rsidR="002E5E3B" w:rsidRPr="00205DEC">
        <w:rPr>
          <w:rFonts w:ascii="Times New Roman" w:hAnsi="Times New Roman"/>
          <w:b/>
          <w:bCs/>
          <w:sz w:val="18"/>
          <w:szCs w:val="18"/>
          <w:lang w:val="es-US"/>
        </w:rPr>
        <w:t>de</w:t>
      </w:r>
      <w:r w:rsidR="006754B4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Permanencia legal </w:t>
      </w:r>
      <w:r w:rsidR="002E7E20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familiar </w:t>
      </w:r>
      <w:r w:rsidR="006754B4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SOUL con quien el joven residirá </w:t>
      </w:r>
      <w:r w:rsidR="007E0536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será el </w:t>
      </w:r>
      <w:r w:rsidR="00746575" w:rsidRPr="00205DEC">
        <w:rPr>
          <w:rFonts w:ascii="Times New Roman" w:hAnsi="Times New Roman"/>
          <w:b/>
          <w:bCs/>
          <w:sz w:val="18"/>
          <w:szCs w:val="18"/>
          <w:lang w:val="es-US"/>
        </w:rPr>
        <w:t>beneficiario</w:t>
      </w:r>
      <w:r w:rsidR="0011791E">
        <w:rPr>
          <w:rFonts w:ascii="Times New Roman" w:hAnsi="Times New Roman"/>
          <w:b/>
          <w:bCs/>
          <w:sz w:val="18"/>
          <w:szCs w:val="18"/>
          <w:lang w:val="es-US"/>
        </w:rPr>
        <w:t xml:space="preserve"> indicado</w:t>
      </w:r>
      <w:r w:rsidR="00746575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</w:t>
      </w:r>
      <w:r w:rsidR="000A2678" w:rsidRPr="00205DEC">
        <w:rPr>
          <w:rFonts w:ascii="Times New Roman" w:hAnsi="Times New Roman"/>
          <w:b/>
          <w:bCs/>
          <w:sz w:val="18"/>
          <w:szCs w:val="18"/>
          <w:lang w:val="es-US"/>
        </w:rPr>
        <w:t>en el formulario W9</w:t>
      </w:r>
      <w:r w:rsidR="007E0536" w:rsidRPr="00205DEC">
        <w:rPr>
          <w:rFonts w:ascii="Times New Roman" w:hAnsi="Times New Roman"/>
          <w:b/>
          <w:bCs/>
          <w:sz w:val="18"/>
          <w:szCs w:val="18"/>
          <w:lang w:val="es-US"/>
        </w:rPr>
        <w:t>, el</w:t>
      </w:r>
      <w:r w:rsidR="0011791E">
        <w:rPr>
          <w:rFonts w:ascii="Times New Roman" w:hAnsi="Times New Roman"/>
          <w:b/>
          <w:bCs/>
          <w:sz w:val="18"/>
          <w:szCs w:val="18"/>
          <w:lang w:val="es-US"/>
        </w:rPr>
        <w:t xml:space="preserve"> número de Seguro Social</w:t>
      </w:r>
      <w:r w:rsidR="007E0536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de esa persona, dirección y firma son requeridos para este formulario. (Se </w:t>
      </w:r>
      <w:r w:rsidR="007E0536" w:rsidRPr="00205DEC">
        <w:rPr>
          <w:rFonts w:ascii="Times New Roman" w:hAnsi="Times New Roman"/>
          <w:sz w:val="18"/>
          <w:szCs w:val="18"/>
          <w:lang w:val="es-US"/>
        </w:rPr>
        <w:t xml:space="preserve">necesita una copia de la tarjeta </w:t>
      </w:r>
      <w:r w:rsidR="0011791E">
        <w:rPr>
          <w:rFonts w:ascii="Times New Roman" w:hAnsi="Times New Roman"/>
          <w:sz w:val="18"/>
          <w:szCs w:val="18"/>
          <w:lang w:val="es-US"/>
        </w:rPr>
        <w:t xml:space="preserve">del </w:t>
      </w:r>
      <w:r w:rsidR="007E0536" w:rsidRPr="00205DEC">
        <w:rPr>
          <w:rFonts w:ascii="Times New Roman" w:hAnsi="Times New Roman"/>
          <w:sz w:val="18"/>
          <w:szCs w:val="18"/>
          <w:lang w:val="es-US"/>
        </w:rPr>
        <w:t xml:space="preserve">SS para el </w:t>
      </w:r>
      <w:r w:rsidR="006754B4" w:rsidRPr="00205DEC">
        <w:rPr>
          <w:rFonts w:ascii="Times New Roman" w:hAnsi="Times New Roman"/>
          <w:sz w:val="18"/>
          <w:szCs w:val="18"/>
          <w:lang w:val="es-US"/>
        </w:rPr>
        <w:t xml:space="preserve">custodio residencial </w:t>
      </w:r>
      <w:r w:rsidR="007E0536" w:rsidRPr="00205DEC">
        <w:rPr>
          <w:rFonts w:ascii="Times New Roman" w:hAnsi="Times New Roman"/>
          <w:sz w:val="18"/>
          <w:szCs w:val="18"/>
          <w:lang w:val="es-US"/>
        </w:rPr>
        <w:t xml:space="preserve">que completó el W-9). - </w:t>
      </w:r>
      <w:r w:rsidR="00626E32" w:rsidRPr="00205DEC">
        <w:rPr>
          <w:rFonts w:ascii="Times New Roman" w:hAnsi="Times New Roman"/>
          <w:color w:val="FF0000"/>
          <w:sz w:val="18"/>
          <w:szCs w:val="18"/>
          <w:lang w:val="es-US"/>
        </w:rPr>
        <w:t xml:space="preserve">Este formulario </w:t>
      </w:r>
      <w:r w:rsidR="00825BD7" w:rsidRPr="00205DEC">
        <w:rPr>
          <w:rFonts w:ascii="Times New Roman" w:hAnsi="Times New Roman"/>
          <w:color w:val="FF0000"/>
          <w:sz w:val="18"/>
          <w:szCs w:val="18"/>
          <w:u w:val="single"/>
          <w:lang w:val="es-US"/>
        </w:rPr>
        <w:t xml:space="preserve">NO </w:t>
      </w:r>
      <w:r w:rsidR="00626E32" w:rsidRPr="00205DEC">
        <w:rPr>
          <w:rFonts w:ascii="Times New Roman" w:hAnsi="Times New Roman"/>
          <w:color w:val="FF0000"/>
          <w:sz w:val="18"/>
          <w:szCs w:val="18"/>
          <w:u w:val="single"/>
          <w:lang w:val="es-US"/>
        </w:rPr>
        <w:t xml:space="preserve">será aprobado </w:t>
      </w:r>
      <w:r w:rsidR="00626E32" w:rsidRPr="00205DEC">
        <w:rPr>
          <w:rFonts w:ascii="Times New Roman" w:hAnsi="Times New Roman"/>
          <w:color w:val="FF0000"/>
          <w:sz w:val="18"/>
          <w:szCs w:val="18"/>
          <w:lang w:val="es-US"/>
        </w:rPr>
        <w:t>si lo siguiente</w:t>
      </w:r>
      <w:r w:rsidR="0011791E">
        <w:rPr>
          <w:rFonts w:ascii="Times New Roman" w:hAnsi="Times New Roman"/>
          <w:color w:val="FF0000"/>
          <w:sz w:val="18"/>
          <w:szCs w:val="18"/>
          <w:lang w:val="es-US"/>
        </w:rPr>
        <w:t xml:space="preserve"> ocurre</w:t>
      </w:r>
      <w:r w:rsidR="00626E32" w:rsidRPr="00205DEC">
        <w:rPr>
          <w:rFonts w:ascii="Times New Roman" w:hAnsi="Times New Roman"/>
          <w:color w:val="FF0000"/>
          <w:sz w:val="18"/>
          <w:szCs w:val="18"/>
          <w:lang w:val="es-US"/>
        </w:rPr>
        <w:t xml:space="preserve">: la firma tiene más de un año de antigüedad, </w:t>
      </w:r>
      <w:r w:rsidR="0011791E">
        <w:rPr>
          <w:rFonts w:ascii="Times New Roman" w:hAnsi="Times New Roman"/>
          <w:color w:val="FF0000"/>
          <w:sz w:val="18"/>
          <w:szCs w:val="18"/>
          <w:lang w:val="es-US"/>
        </w:rPr>
        <w:t>o</w:t>
      </w:r>
      <w:r w:rsidR="00626E32" w:rsidRPr="00205DEC">
        <w:rPr>
          <w:rFonts w:ascii="Times New Roman" w:hAnsi="Times New Roman"/>
          <w:color w:val="FF0000"/>
          <w:sz w:val="18"/>
          <w:szCs w:val="18"/>
          <w:lang w:val="es-US"/>
        </w:rPr>
        <w:t xml:space="preserve"> si el formulario W9 no es el formulario W9 más reciente del IRS</w:t>
      </w:r>
      <w:r w:rsidR="000A2678" w:rsidRPr="00205DEC">
        <w:rPr>
          <w:rFonts w:ascii="Times New Roman" w:hAnsi="Times New Roman"/>
          <w:color w:val="FF0000"/>
          <w:sz w:val="18"/>
          <w:szCs w:val="18"/>
          <w:lang w:val="es-US"/>
        </w:rPr>
        <w:t xml:space="preserve">. </w:t>
      </w:r>
      <w:r w:rsidR="00825546" w:rsidRPr="00205DEC">
        <w:rPr>
          <w:rFonts w:ascii="Times New Roman" w:hAnsi="Times New Roman"/>
          <w:color w:val="FF0000"/>
          <w:sz w:val="18"/>
          <w:szCs w:val="18"/>
          <w:lang w:val="es-US"/>
        </w:rPr>
        <w:t xml:space="preserve"> </w:t>
      </w:r>
      <w:r w:rsidR="00CA7F35" w:rsidRPr="00205DEC">
        <w:rPr>
          <w:lang w:val="es-US"/>
        </w:rPr>
        <w:br/>
      </w:r>
    </w:p>
    <w:p w14:paraId="5BF6E818" w14:textId="77777777" w:rsidR="00D356EE" w:rsidRPr="00205DEC" w:rsidRDefault="00D85432">
      <w:pPr>
        <w:spacing w:after="0" w:line="240" w:lineRule="auto"/>
        <w:ind w:left="2160" w:hanging="900"/>
        <w:rPr>
          <w:rFonts w:ascii="Times New Roman" w:hAnsi="Times New Roman"/>
          <w:b/>
          <w:bCs/>
          <w:sz w:val="18"/>
          <w:szCs w:val="18"/>
          <w:lang w:val="es-US"/>
        </w:rPr>
      </w:pPr>
      <w:sdt>
        <w:sdtPr>
          <w:rPr>
            <w:rFonts w:ascii="Times New Roman" w:hAnsi="Times New Roman"/>
            <w:b/>
            <w:bCs/>
            <w:sz w:val="18"/>
            <w:szCs w:val="18"/>
            <w:lang w:val="es-US"/>
          </w:rPr>
          <w:id w:val="83992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5F087CA" w:rsidRPr="00205DEC">
            <w:rPr>
              <w:rFonts w:ascii="MS Gothic" w:eastAsia="MS Gothic" w:hAnsi="MS Gothic"/>
              <w:b/>
              <w:bCs/>
              <w:sz w:val="18"/>
              <w:szCs w:val="18"/>
              <w:lang w:val="es-US"/>
            </w:rPr>
            <w:t>☐</w:t>
          </w:r>
        </w:sdtContent>
      </w:sdt>
      <w:r w:rsidR="55F087CA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  D) Cheque anulado o carta bancaria en caso de que el Custodio de permanencia legal residencial SOUL familiar elija recibir </w:t>
      </w:r>
      <w:r w:rsidR="20DE67A2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depósito directo. </w:t>
      </w:r>
      <w:r w:rsidR="74950350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Una vez recibido el cheque anulado o la carta bancaria, el Custodio de permanencia legal residencial SOUL familiar se añadirá a OAR </w:t>
      </w:r>
      <w:proofErr w:type="spellStart"/>
      <w:r w:rsidR="74950350" w:rsidRPr="00205DEC">
        <w:rPr>
          <w:rFonts w:ascii="Times New Roman" w:hAnsi="Times New Roman"/>
          <w:b/>
          <w:bCs/>
          <w:sz w:val="18"/>
          <w:szCs w:val="18"/>
          <w:lang w:val="es-US"/>
        </w:rPr>
        <w:t>Docusign</w:t>
      </w:r>
      <w:proofErr w:type="spellEnd"/>
      <w:r w:rsidR="74950350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. </w:t>
      </w:r>
      <w:r w:rsidR="55F087CA" w:rsidRPr="00205DEC">
        <w:rPr>
          <w:lang w:val="es-US"/>
        </w:rPr>
        <w:br/>
      </w:r>
    </w:p>
    <w:p w14:paraId="2A32D11D" w14:textId="16989A95" w:rsidR="00D356EE" w:rsidRPr="00205DEC" w:rsidRDefault="0011791E">
      <w:pPr>
        <w:spacing w:after="0" w:line="240" w:lineRule="auto"/>
        <w:ind w:left="2160" w:hanging="900"/>
        <w:rPr>
          <w:rFonts w:ascii="Times New Roman" w:hAnsi="Times New Roman"/>
          <w:b/>
          <w:bCs/>
          <w:sz w:val="18"/>
          <w:szCs w:val="18"/>
          <w:lang w:val="es-US"/>
        </w:rPr>
      </w:pPr>
      <w:r>
        <w:rPr>
          <w:rFonts w:ascii="Times New Roman" w:hAnsi="Times New Roman"/>
          <w:b/>
          <w:bCs/>
          <w:sz w:val="18"/>
          <w:szCs w:val="18"/>
          <w:lang w:val="es-US"/>
        </w:rPr>
        <w:t xml:space="preserve">El </w:t>
      </w:r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Custodio de permanencia legal </w:t>
      </w:r>
      <w:r w:rsidR="09C39F44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residencial </w:t>
      </w:r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SOUL recibirá un correo electrónico de OAR </w:t>
      </w:r>
      <w:proofErr w:type="spellStart"/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>Docusign</w:t>
      </w:r>
      <w:proofErr w:type="spellEnd"/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</w:t>
      </w:r>
      <w:r w:rsidR="1AEDCA46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para completar Depósito Directo para el subsidio mensual.  </w:t>
      </w:r>
      <w:r w:rsidR="36ABEE37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NO </w:t>
      </w:r>
      <w:r>
        <w:rPr>
          <w:rFonts w:ascii="Times New Roman" w:hAnsi="Times New Roman"/>
          <w:b/>
          <w:bCs/>
          <w:sz w:val="18"/>
          <w:szCs w:val="18"/>
          <w:lang w:val="es-US"/>
        </w:rPr>
        <w:t>LO DESCARTE</w:t>
      </w:r>
      <w:r w:rsidR="36ABEE37" w:rsidRPr="00205DEC">
        <w:rPr>
          <w:rFonts w:ascii="Times New Roman" w:hAnsi="Times New Roman"/>
          <w:b/>
          <w:bCs/>
          <w:sz w:val="18"/>
          <w:szCs w:val="18"/>
          <w:lang w:val="es-US"/>
        </w:rPr>
        <w:t>. Siga las instrucciones indicadas en el correo electrónico. Enlace expirará después de 72 horas.</w:t>
      </w:r>
    </w:p>
    <w:p w14:paraId="7A8D0AB1" w14:textId="77777777" w:rsidR="004D10C6" w:rsidRPr="00205DEC" w:rsidRDefault="004D10C6" w:rsidP="004D10C6">
      <w:pPr>
        <w:spacing w:after="0"/>
        <w:ind w:left="720"/>
        <w:rPr>
          <w:rFonts w:ascii="Times New Roman" w:hAnsi="Times New Roman"/>
          <w:b/>
          <w:sz w:val="18"/>
          <w:szCs w:val="18"/>
          <w:u w:val="single"/>
          <w:lang w:val="es-US"/>
        </w:rPr>
      </w:pPr>
    </w:p>
    <w:p w14:paraId="0FE01B3E" w14:textId="77777777" w:rsidR="00D356EE" w:rsidRPr="00205DEC" w:rsidRDefault="00D85432">
      <w:pPr>
        <w:spacing w:after="0"/>
        <w:ind w:left="720"/>
        <w:rPr>
          <w:rFonts w:ascii="Times New Roman" w:hAnsi="Times New Roman"/>
          <w:b/>
          <w:bCs/>
          <w:sz w:val="18"/>
          <w:szCs w:val="18"/>
          <w:u w:val="single"/>
          <w:lang w:val="es-US"/>
        </w:rPr>
      </w:pPr>
      <w:r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Paso 2: </w:t>
      </w:r>
      <w:r w:rsidR="00A8432F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Al </w:t>
      </w:r>
      <w:r w:rsidR="003C3C03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finalizar la Permanencia legal familiar </w:t>
      </w:r>
      <w:r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SOUL</w:t>
      </w:r>
      <w:r w:rsidR="00A8432F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, </w:t>
      </w:r>
      <w:r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el CWCMP</w:t>
      </w:r>
      <w:r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 envía lo siguiente directamente al Contacto de la Oficina Regional del DCF para iniciar el pago del Subsidio mensual de Permanencia legal familiar SOUL.</w:t>
      </w:r>
    </w:p>
    <w:p w14:paraId="2381E594" w14:textId="77777777" w:rsidR="00A20D52" w:rsidRPr="00205DEC" w:rsidRDefault="00A20D52" w:rsidP="004D10C6">
      <w:pPr>
        <w:spacing w:after="0" w:line="240" w:lineRule="auto"/>
        <w:ind w:left="720"/>
        <w:rPr>
          <w:rFonts w:ascii="Times New Roman" w:hAnsi="Times New Roman"/>
          <w:b/>
          <w:bCs/>
          <w:sz w:val="18"/>
          <w:szCs w:val="18"/>
          <w:lang w:val="es-US"/>
        </w:rPr>
      </w:pPr>
    </w:p>
    <w:p w14:paraId="49512041" w14:textId="6D95F23F" w:rsidR="00D356EE" w:rsidRPr="00205DEC" w:rsidRDefault="00D85432" w:rsidP="0011791E">
      <w:pPr>
        <w:spacing w:after="0"/>
        <w:ind w:left="1440" w:hanging="180"/>
        <w:rPr>
          <w:rFonts w:ascii="Times New Roman" w:hAnsi="Times New Roman"/>
          <w:b/>
          <w:bCs/>
          <w:sz w:val="18"/>
          <w:szCs w:val="18"/>
          <w:lang w:val="es-US"/>
        </w:rPr>
      </w:pPr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>☐</w:t>
      </w:r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A) PPS 6302:   </w:t>
      </w:r>
      <w:bookmarkStart w:id="1" w:name="_Hlk166164205"/>
      <w:r w:rsidR="0011791E">
        <w:rPr>
          <w:rFonts w:ascii="Times New Roman" w:hAnsi="Times New Roman"/>
          <w:b/>
          <w:bCs/>
          <w:sz w:val="18"/>
          <w:szCs w:val="18"/>
          <w:lang w:val="es-US"/>
        </w:rPr>
        <w:t>Acuerdo</w:t>
      </w:r>
      <w:r w:rsidR="0011791E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de subvención </w:t>
      </w:r>
      <w:r w:rsidR="0011791E">
        <w:rPr>
          <w:rFonts w:ascii="Times New Roman" w:hAnsi="Times New Roman"/>
          <w:b/>
          <w:bCs/>
          <w:sz w:val="18"/>
          <w:szCs w:val="18"/>
          <w:lang w:val="es-US"/>
        </w:rPr>
        <w:t xml:space="preserve">de </w:t>
      </w:r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>Permanencia legal familiar SOUL</w:t>
      </w:r>
      <w:bookmarkEnd w:id="1"/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</w:t>
      </w:r>
    </w:p>
    <w:p w14:paraId="484F2E03" w14:textId="77777777" w:rsidR="00A20D52" w:rsidRPr="00205DEC" w:rsidRDefault="00A20D52" w:rsidP="00A20D52">
      <w:pPr>
        <w:spacing w:after="0"/>
        <w:ind w:left="180"/>
        <w:rPr>
          <w:rFonts w:ascii="Times New Roman" w:hAnsi="Times New Roman"/>
          <w:b/>
          <w:sz w:val="18"/>
          <w:szCs w:val="18"/>
          <w:lang w:val="es-US"/>
        </w:rPr>
      </w:pPr>
    </w:p>
    <w:p w14:paraId="20A4FF1C" w14:textId="28E75D7B" w:rsidR="00D356EE" w:rsidRPr="00205DEC" w:rsidRDefault="00D85432">
      <w:pPr>
        <w:spacing w:after="0"/>
        <w:ind w:left="1440" w:hanging="180"/>
        <w:rPr>
          <w:rFonts w:ascii="Times New Roman" w:hAnsi="Times New Roman"/>
          <w:b/>
          <w:bCs/>
          <w:sz w:val="18"/>
          <w:szCs w:val="18"/>
          <w:lang w:val="es-US"/>
        </w:rPr>
      </w:pPr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>☐</w:t>
      </w:r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 B) </w:t>
      </w:r>
      <w:r w:rsidR="00901BD8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Nombramiento de </w:t>
      </w:r>
      <w:r w:rsidR="0011791E" w:rsidRPr="00205DEC">
        <w:rPr>
          <w:rFonts w:ascii="Times New Roman" w:hAnsi="Times New Roman"/>
          <w:b/>
          <w:bCs/>
          <w:sz w:val="18"/>
          <w:szCs w:val="18"/>
          <w:lang w:val="es-US"/>
        </w:rPr>
        <w:t xml:space="preserve">Anotación en el diario </w:t>
      </w:r>
      <w:r w:rsidR="0011791E">
        <w:rPr>
          <w:rFonts w:ascii="Times New Roman" w:hAnsi="Times New Roman"/>
          <w:b/>
          <w:bCs/>
          <w:sz w:val="18"/>
          <w:szCs w:val="18"/>
          <w:lang w:val="es-US"/>
        </w:rPr>
        <w:t xml:space="preserve">de la </w:t>
      </w:r>
      <w:r w:rsidRPr="00205DEC">
        <w:rPr>
          <w:rFonts w:ascii="Times New Roman" w:hAnsi="Times New Roman"/>
          <w:b/>
          <w:bCs/>
          <w:sz w:val="18"/>
          <w:szCs w:val="18"/>
          <w:lang w:val="es-US"/>
        </w:rPr>
        <w:t>Permanencia legal familiar SOUL - Nota: no se pueden autorizar pagos hasta que no se reciba y esté correcto.</w:t>
      </w:r>
    </w:p>
    <w:p w14:paraId="74DB9CBA" w14:textId="77777777" w:rsidR="00901BD8" w:rsidRPr="00205DEC" w:rsidRDefault="00901BD8" w:rsidP="00901BD8">
      <w:pPr>
        <w:spacing w:after="0"/>
        <w:rPr>
          <w:rFonts w:ascii="Times New Roman" w:hAnsi="Times New Roman"/>
          <w:b/>
          <w:sz w:val="18"/>
          <w:szCs w:val="18"/>
          <w:lang w:val="es-US"/>
        </w:rPr>
      </w:pPr>
    </w:p>
    <w:p w14:paraId="28187752" w14:textId="7546902E" w:rsidR="00D356EE" w:rsidRPr="00205DEC" w:rsidRDefault="00D85432">
      <w:pPr>
        <w:spacing w:after="0"/>
        <w:ind w:left="720"/>
        <w:rPr>
          <w:rFonts w:ascii="Times New Roman" w:hAnsi="Times New Roman"/>
          <w:b/>
          <w:sz w:val="18"/>
          <w:szCs w:val="18"/>
          <w:u w:val="single"/>
          <w:lang w:val="es-US"/>
        </w:rPr>
      </w:pPr>
      <w:r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Paso </w:t>
      </w:r>
      <w:r w:rsidR="004D10C6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>3</w:t>
      </w:r>
      <w:r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: </w:t>
      </w:r>
      <w:r w:rsidR="00C84C07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El Contacto de la Oficina Regional del DCF </w:t>
      </w:r>
      <w:r w:rsidR="00D1072E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revisa </w:t>
      </w:r>
      <w:r w:rsidR="00C84C07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los documentos para verificar su exactitud </w:t>
      </w:r>
      <w:r w:rsidR="00CD3E5B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e </w:t>
      </w:r>
      <w:r w:rsidR="00D1072E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>integridad</w:t>
      </w:r>
      <w:r w:rsidR="00CD3E5B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 </w:t>
      </w:r>
      <w:r w:rsidR="00D1072E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y guarda todos los </w:t>
      </w:r>
      <w:r w:rsidR="00E26758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documentos </w:t>
      </w:r>
      <w:r w:rsidR="00DF1381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de los pasos 1 y 2 en </w:t>
      </w:r>
      <w:r w:rsidR="0011791E">
        <w:rPr>
          <w:rFonts w:ascii="Times New Roman" w:hAnsi="Times New Roman"/>
          <w:b/>
          <w:sz w:val="18"/>
          <w:szCs w:val="18"/>
          <w:u w:val="single"/>
          <w:lang w:val="es-US"/>
        </w:rPr>
        <w:t>los archivos digitales compartidos</w:t>
      </w:r>
      <w:r w:rsidR="00DF1381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 de </w:t>
      </w:r>
      <w:r w:rsidR="00D45CFC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>Permanencia legal familiar SOUL</w:t>
      </w:r>
      <w:r w:rsidR="00B2321B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. </w:t>
      </w:r>
      <w:r w:rsidR="00A8432F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Consulte </w:t>
      </w:r>
      <w:r w:rsidR="00B1578D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las instrucciones de </w:t>
      </w:r>
      <w:r w:rsidR="0011791E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los archivos digitales compartidos </w:t>
      </w:r>
      <w:r w:rsidR="00BC16E8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para </w:t>
      </w:r>
      <w:r w:rsidR="0011791E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información sobre cómo </w:t>
      </w:r>
      <w:r w:rsidR="00BC16E8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>guardarlos</w:t>
      </w:r>
      <w:r w:rsidR="00B1578D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.  El Contacto de la Oficina Regional del DCF </w:t>
      </w:r>
      <w:r w:rsidR="00310E96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envía </w:t>
      </w:r>
      <w:r w:rsidR="00462590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 xml:space="preserve">una notificación </w:t>
      </w:r>
      <w:r w:rsidR="000B2B0D" w:rsidRPr="00205DEC">
        <w:rPr>
          <w:rFonts w:ascii="Times New Roman" w:hAnsi="Times New Roman"/>
          <w:b/>
          <w:sz w:val="18"/>
          <w:szCs w:val="18"/>
          <w:u w:val="single"/>
          <w:lang w:val="es-US"/>
        </w:rPr>
        <w:t>a CWCMP.</w:t>
      </w:r>
    </w:p>
    <w:p w14:paraId="4DA6400F" w14:textId="77777777" w:rsidR="00D356EE" w:rsidRPr="00205DEC" w:rsidRDefault="00D85432">
      <w:pPr>
        <w:pStyle w:val="ListParagraph"/>
        <w:spacing w:after="0"/>
        <w:ind w:left="1440"/>
        <w:rPr>
          <w:rFonts w:ascii="Times New Roman" w:hAnsi="Times New Roman"/>
          <w:bCs/>
          <w:sz w:val="18"/>
          <w:szCs w:val="18"/>
          <w:lang w:val="es-US"/>
        </w:rPr>
      </w:pPr>
      <w:r w:rsidRPr="00205DEC">
        <w:rPr>
          <w:rFonts w:ascii="Times New Roman" w:hAnsi="Times New Roman"/>
          <w:bCs/>
          <w:sz w:val="18"/>
          <w:szCs w:val="18"/>
          <w:lang w:val="es-US"/>
        </w:rPr>
        <w:t xml:space="preserve">A. </w:t>
      </w:r>
      <w:r w:rsidR="00A8432F" w:rsidRPr="00205DEC">
        <w:rPr>
          <w:rFonts w:ascii="Times New Roman" w:hAnsi="Times New Roman"/>
          <w:bCs/>
          <w:sz w:val="18"/>
          <w:szCs w:val="18"/>
          <w:lang w:val="es-US"/>
        </w:rPr>
        <w:t>La Permanencia legal familiar SOUL mensual comienza el primer día del mes del nombramiento de la Permanencia legal familiar SOUL por el tribunal.</w:t>
      </w:r>
    </w:p>
    <w:p w14:paraId="7DF44CEC" w14:textId="77777777" w:rsidR="002C2DEF" w:rsidRPr="00205DEC" w:rsidRDefault="002C2DEF" w:rsidP="003B337C">
      <w:pPr>
        <w:spacing w:after="0"/>
        <w:rPr>
          <w:rFonts w:ascii="Times New Roman" w:hAnsi="Times New Roman"/>
          <w:b/>
          <w:bCs/>
          <w:sz w:val="18"/>
          <w:szCs w:val="18"/>
          <w:u w:val="single"/>
          <w:lang w:val="es-US"/>
        </w:rPr>
      </w:pPr>
    </w:p>
    <w:p w14:paraId="2037F2E5" w14:textId="77777777" w:rsidR="00D356EE" w:rsidRPr="00205DEC" w:rsidRDefault="00D85432">
      <w:pPr>
        <w:spacing w:after="0"/>
        <w:ind w:left="720"/>
        <w:rPr>
          <w:rFonts w:ascii="Times New Roman" w:hAnsi="Times New Roman"/>
          <w:b/>
          <w:bCs/>
          <w:sz w:val="18"/>
          <w:szCs w:val="18"/>
          <w:u w:val="single"/>
          <w:lang w:val="es-US"/>
        </w:rPr>
      </w:pPr>
      <w:r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Paso </w:t>
      </w:r>
      <w:r w:rsidR="003B337C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4</w:t>
      </w:r>
      <w:r w:rsidR="00462590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: </w:t>
      </w:r>
      <w:r w:rsidR="003F5594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Tras la notificación</w:t>
      </w:r>
      <w:r w:rsidR="007567B3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, el </w:t>
      </w:r>
      <w:r w:rsidR="007D14C7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CWCMP </w:t>
      </w:r>
      <w:r w:rsidR="004028AA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procederá a comunicar la siguiente información </w:t>
      </w:r>
      <w:r w:rsidR="007567B3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 xml:space="preserve">al </w:t>
      </w:r>
      <w:r w:rsidR="004028AA" w:rsidRPr="00205DEC">
        <w:rPr>
          <w:rFonts w:ascii="Times New Roman" w:hAnsi="Times New Roman"/>
          <w:b/>
          <w:bCs/>
          <w:sz w:val="18"/>
          <w:szCs w:val="18"/>
          <w:u w:val="single"/>
          <w:lang w:val="es-US"/>
        </w:rPr>
        <w:t>custodio o custodios de la Permanencia legal familiar SOUL.</w:t>
      </w:r>
    </w:p>
    <w:p w14:paraId="1D6E0A18" w14:textId="77777777" w:rsidR="008F4562" w:rsidRPr="00205DEC" w:rsidRDefault="008F4562" w:rsidP="00691919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lang w:val="es-US"/>
        </w:rPr>
      </w:pPr>
    </w:p>
    <w:tbl>
      <w:tblPr>
        <w:tblW w:w="0" w:type="auto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99318C" w:rsidRPr="00205DEC" w14:paraId="1CAEDC41" w14:textId="77777777" w:rsidTr="004F02AE">
        <w:tc>
          <w:tcPr>
            <w:tcW w:w="9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F876" w14:textId="77777777" w:rsidR="00D356EE" w:rsidRPr="00205DEC" w:rsidRDefault="6853ABC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s-US"/>
              </w:rPr>
              <w:t xml:space="preserve">El CWCMP </w:t>
            </w:r>
            <w:r w:rsidR="202AD6EE" w:rsidRPr="00205DE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s-US"/>
              </w:rPr>
              <w:t xml:space="preserve">informará al custodio o custodios de </w:t>
            </w:r>
            <w:r w:rsidR="007A54C8" w:rsidRPr="00205DE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s-US"/>
              </w:rPr>
              <w:t xml:space="preserve">la Permanencia </w:t>
            </w:r>
            <w:r w:rsidRPr="00205DE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s-US"/>
              </w:rPr>
              <w:t xml:space="preserve">legal </w:t>
            </w:r>
            <w:r w:rsidR="002C62FD" w:rsidRPr="00205DE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s-US"/>
              </w:rPr>
              <w:t xml:space="preserve">familiar SOUL </w:t>
            </w:r>
            <w:r w:rsidR="202AD6EE" w:rsidRPr="00205DE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s-US"/>
              </w:rPr>
              <w:t>de lo siguiente:</w:t>
            </w:r>
          </w:p>
          <w:p w14:paraId="2B99941F" w14:textId="77777777" w:rsidR="00D356EE" w:rsidRPr="00205DEC" w:rsidRDefault="00D85432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A.  </w:t>
            </w:r>
            <w:r w:rsidR="42517398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Cómo acceder </w:t>
            </w:r>
            <w:r w:rsidR="007A54C8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y proporcionar </w:t>
            </w:r>
            <w:r w:rsidR="49677132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una </w:t>
            </w:r>
            <w:r w:rsidR="7A2578DE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copia de </w:t>
            </w:r>
            <w:r w:rsidR="1B522066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lo siguiente:</w:t>
            </w:r>
          </w:p>
          <w:p w14:paraId="3DD42727" w14:textId="77777777" w:rsidR="00D356EE" w:rsidRPr="00205DEC" w:rsidRDefault="00D85432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Anotación en el diario con el sello de fecha del tribunal </w:t>
            </w:r>
          </w:p>
          <w:p w14:paraId="0EEEDE5C" w14:textId="77777777" w:rsidR="00D356EE" w:rsidRPr="00205DEC" w:rsidRDefault="1B522066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El </w:t>
            </w:r>
            <w:r w:rsidR="004028AA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Convenio de subvención de Permanencia legal familiar SOUL </w:t>
            </w:r>
            <w:r w:rsidR="7A2578DE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PPS </w:t>
            </w:r>
            <w:r w:rsidR="005E3FF1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6302 </w:t>
            </w:r>
            <w:r w:rsidR="007A54C8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cumplimentado </w:t>
            </w:r>
            <w:r w:rsidR="7A2578DE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con la </w:t>
            </w:r>
            <w:r w:rsidR="00643D50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firma de </w:t>
            </w:r>
            <w:r w:rsidR="007A54C8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la Administración del DCF. </w:t>
            </w:r>
          </w:p>
          <w:p w14:paraId="7CD52511" w14:textId="77777777" w:rsidR="00D356EE" w:rsidRPr="00205DEC" w:rsidRDefault="00D85432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B. </w:t>
            </w:r>
            <w:r w:rsidR="1767AABB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Las instrucciones para solicitar </w:t>
            </w:r>
            <w:proofErr w:type="spellStart"/>
            <w:r w:rsidR="7853DDE4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Aged</w:t>
            </w:r>
            <w:proofErr w:type="spellEnd"/>
            <w:r w:rsidR="7853DDE4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 </w:t>
            </w:r>
            <w:proofErr w:type="spellStart"/>
            <w:r w:rsidR="7853DDE4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Out</w:t>
            </w:r>
            <w:proofErr w:type="spellEnd"/>
            <w:r w:rsidR="7853DDE4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 </w:t>
            </w:r>
            <w:r w:rsidR="1767AABB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KanCare/Medicaid </w:t>
            </w:r>
            <w:r w:rsidR="7853DDE4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cuando el joven </w:t>
            </w:r>
            <w:r w:rsidR="0B8B673E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cumpla </w:t>
            </w:r>
            <w:r w:rsidR="7853DDE4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18 años</w:t>
            </w:r>
            <w:r w:rsidR="1767AABB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:</w:t>
            </w:r>
          </w:p>
          <w:p w14:paraId="17FBFF7B" w14:textId="334138F5" w:rsidR="00D356EE" w:rsidRPr="00205DEC" w:rsidRDefault="00D85432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El </w:t>
            </w:r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custodio</w:t>
            </w:r>
            <w:r w:rsidR="7853DDE4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 de la Permanencia legal </w:t>
            </w:r>
            <w:r w:rsidR="620004EB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familiar SOUL </w:t>
            </w:r>
            <w:r w:rsidR="7853DDE4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ayudará al joven adulto a </w:t>
            </w:r>
            <w:r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cumplimentar una solicitud </w:t>
            </w:r>
            <w:r w:rsidRPr="00205DEC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es-US"/>
              </w:rPr>
              <w:t>en papel</w:t>
            </w:r>
            <w:r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 para la Asistencia Médica para </w:t>
            </w:r>
            <w:r w:rsidR="5238247B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Mayores</w:t>
            </w:r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 (</w:t>
            </w:r>
            <w:proofErr w:type="spellStart"/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Aged</w:t>
            </w:r>
            <w:proofErr w:type="spellEnd"/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Out</w:t>
            </w:r>
            <w:proofErr w:type="spellEnd"/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 Medical </w:t>
            </w:r>
            <w:proofErr w:type="spellStart"/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Assistance</w:t>
            </w:r>
            <w:proofErr w:type="spellEnd"/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)</w:t>
            </w:r>
            <w:r w:rsidR="7853DDE4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.</w:t>
            </w:r>
          </w:p>
          <w:p w14:paraId="3984C05D" w14:textId="528D9BF3" w:rsidR="00D356EE" w:rsidRPr="00205DEC" w:rsidRDefault="00D85432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El Custodio de permanencia </w:t>
            </w:r>
            <w:r w:rsidR="007A54C8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legal residencial SOUL familiar debe escribir </w:t>
            </w:r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“</w:t>
            </w:r>
            <w:r w:rsidR="007A54C8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AGED OUT Medicaid</w:t>
            </w:r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”</w:t>
            </w:r>
            <w:r w:rsidR="007A54C8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 en la parte superior de la solicitud cumplimentada.</w:t>
            </w:r>
            <w:bookmarkStart w:id="2" w:name="_GoBack"/>
            <w:bookmarkEnd w:id="2"/>
          </w:p>
          <w:p w14:paraId="34D48FD8" w14:textId="2F330FDE" w:rsidR="00D356EE" w:rsidRPr="00205DEC" w:rsidRDefault="00D85432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 xml:space="preserve">C. </w:t>
            </w:r>
            <w:r w:rsidR="00B924D2"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 xml:space="preserve">El nombre y la información de contacto </w:t>
            </w:r>
            <w:proofErr w:type="gramStart"/>
            <w:r w:rsidR="00B924D2"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>del</w:t>
            </w:r>
            <w:r w:rsid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 xml:space="preserve"> la persona</w:t>
            </w:r>
            <w:proofErr w:type="gramEnd"/>
            <w:r w:rsidR="00B924D2"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 xml:space="preserve"> de contacto </w:t>
            </w:r>
            <w:r w:rsid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 xml:space="preserve">en la oficina </w:t>
            </w:r>
            <w:r w:rsidR="00B924D2"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>regional del DCF para</w:t>
            </w:r>
            <w:r w:rsid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 xml:space="preserve"> hacer</w:t>
            </w:r>
            <w:r w:rsidR="00B924D2"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 xml:space="preserve"> preguntas sobre pagos, devolución de revisiones anuales y cambios en los informes</w:t>
            </w:r>
            <w:r w:rsidR="007A54C8"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>.</w:t>
            </w:r>
          </w:p>
          <w:p w14:paraId="599F2610" w14:textId="77777777" w:rsidR="007A54C8" w:rsidRPr="00205DEC" w:rsidRDefault="007A54C8" w:rsidP="007A54C8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</w:p>
          <w:tbl>
            <w:tblPr>
              <w:tblStyle w:val="TableGrid"/>
              <w:tblW w:w="0" w:type="auto"/>
              <w:tblInd w:w="360" w:type="dxa"/>
              <w:tblLook w:val="06A0" w:firstRow="1" w:lastRow="0" w:firstColumn="1" w:lastColumn="0" w:noHBand="1" w:noVBand="1"/>
            </w:tblPr>
            <w:tblGrid>
              <w:gridCol w:w="2329"/>
              <w:gridCol w:w="2646"/>
              <w:gridCol w:w="1016"/>
              <w:gridCol w:w="3233"/>
            </w:tblGrid>
            <w:tr w:rsidR="022B3EE3" w:rsidRPr="00205DEC" w14:paraId="6C40C5C3" w14:textId="77777777" w:rsidTr="004F02AE">
              <w:trPr>
                <w:trHeight w:val="300"/>
              </w:trPr>
              <w:tc>
                <w:tcPr>
                  <w:tcW w:w="2400" w:type="dxa"/>
                </w:tcPr>
                <w:p w14:paraId="4984106C" w14:textId="16D9508A" w:rsidR="00D356EE" w:rsidRPr="00205DEC" w:rsidRDefault="00205DEC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es-US"/>
                    </w:rPr>
                  </w:pPr>
                  <w:r w:rsidRPr="00205DEC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es-US"/>
                    </w:rPr>
                    <w:t xml:space="preserve">Nombre </w:t>
                  </w:r>
                  <w: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es-US"/>
                    </w:rPr>
                    <w:t>del c</w:t>
                  </w:r>
                  <w:r w:rsidRPr="00205DEC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es-US"/>
                    </w:rPr>
                    <w:t xml:space="preserve">ontacto </w:t>
                  </w:r>
                  <w: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es-US"/>
                    </w:rPr>
                    <w:t xml:space="preserve">en la oficina </w:t>
                  </w:r>
                  <w:r w:rsidRPr="00205DEC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es-US"/>
                    </w:rPr>
                    <w:t xml:space="preserve">regional del DCF </w:t>
                  </w:r>
                </w:p>
              </w:tc>
              <w:tc>
                <w:tcPr>
                  <w:tcW w:w="2760" w:type="dxa"/>
                </w:tcPr>
                <w:p w14:paraId="6A76EC8D" w14:textId="77777777" w:rsidR="022B3EE3" w:rsidRPr="00205DEC" w:rsidRDefault="022B3EE3" w:rsidP="022B3EE3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es-US"/>
                    </w:rPr>
                  </w:pPr>
                </w:p>
              </w:tc>
              <w:tc>
                <w:tcPr>
                  <w:tcW w:w="705" w:type="dxa"/>
                </w:tcPr>
                <w:p w14:paraId="6F5DDDF2" w14:textId="77777777" w:rsidR="00D356EE" w:rsidRPr="00205DEC" w:rsidRDefault="00D85432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es-US"/>
                    </w:rPr>
                  </w:pPr>
                  <w:r w:rsidRPr="00205DEC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es-US"/>
                    </w:rPr>
                    <w:t>Correo electrónico</w:t>
                  </w:r>
                </w:p>
              </w:tc>
              <w:tc>
                <w:tcPr>
                  <w:tcW w:w="3375" w:type="dxa"/>
                </w:tcPr>
                <w:p w14:paraId="7F188F5C" w14:textId="77777777" w:rsidR="022B3EE3" w:rsidRPr="00205DEC" w:rsidRDefault="022B3EE3" w:rsidP="022B3EE3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es-US"/>
                    </w:rPr>
                  </w:pPr>
                </w:p>
              </w:tc>
            </w:tr>
          </w:tbl>
          <w:p w14:paraId="0BEFC819" w14:textId="77777777" w:rsidR="022B3EE3" w:rsidRPr="00205DEC" w:rsidRDefault="022B3EE3" w:rsidP="022B3EE3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</w:pPr>
          </w:p>
          <w:p w14:paraId="08DC1D1C" w14:textId="7AF87E7A" w:rsidR="00D356EE" w:rsidRPr="00205DEC" w:rsidRDefault="00D85432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D. </w:t>
            </w:r>
            <w:r w:rsidR="618923DB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Instrucciones para cumplimentar y enviar el </w:t>
            </w:r>
            <w:r w:rsidR="1CD888F9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formulario </w:t>
            </w:r>
            <w:r w:rsidR="005E3FF1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PPS 6320 </w:t>
            </w:r>
            <w:r w:rsidR="5F68A3DB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Permanencia legal familiar SOUL </w:t>
            </w:r>
            <w:r w:rsidR="00205DEC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Formulario de cambio de situación </w:t>
            </w:r>
            <w:r w:rsidR="00205DEC">
              <w:rPr>
                <w:rFonts w:ascii="Times New Roman" w:hAnsi="Times New Roman"/>
                <w:sz w:val="18"/>
                <w:szCs w:val="18"/>
                <w:lang w:val="es-US"/>
              </w:rPr>
              <w:t>(</w:t>
            </w:r>
            <w:r w:rsidR="1CD888F9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Change in </w:t>
            </w:r>
            <w:proofErr w:type="gramStart"/>
            <w:r w:rsidR="1CD888F9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Status</w:t>
            </w:r>
            <w:proofErr w:type="gramEnd"/>
            <w:r w:rsidR="1CD888F9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 Form</w:t>
            </w:r>
            <w:r w:rsid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)</w:t>
            </w:r>
            <w:r w:rsidR="5F68A3DB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>.</w:t>
            </w:r>
            <w:r w:rsidR="1CD888F9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 Los cambios de vivienda, colegio, ingresos del niño, cierres, etc. deben ser comunicados por la familia a la oficina regional, utilizando este formulario. </w:t>
            </w:r>
          </w:p>
          <w:p w14:paraId="7F556D38" w14:textId="77777777" w:rsidR="007A54C8" w:rsidRPr="00205DEC" w:rsidRDefault="007A54C8" w:rsidP="007A54C8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</w:p>
          <w:p w14:paraId="0B4C0A70" w14:textId="77777777" w:rsidR="00D356EE" w:rsidRPr="00205DEC" w:rsidRDefault="00D85432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E. </w:t>
            </w:r>
            <w:r w:rsidR="4F3E0A9C" w:rsidRPr="00205DEC">
              <w:rPr>
                <w:rFonts w:ascii="Times New Roman" w:hAnsi="Times New Roman"/>
                <w:color w:val="000000" w:themeColor="text1"/>
                <w:sz w:val="18"/>
                <w:szCs w:val="18"/>
                <w:lang w:val="es-US"/>
              </w:rPr>
              <w:t xml:space="preserve">Instrucciones para completar y presentar la </w:t>
            </w:r>
            <w:r w:rsidR="5F68A3DB" w:rsidRPr="00205DEC">
              <w:rPr>
                <w:rFonts w:ascii="Times New Roman" w:hAnsi="Times New Roman"/>
                <w:sz w:val="18"/>
                <w:szCs w:val="18"/>
                <w:lang w:val="es-US"/>
              </w:rPr>
              <w:t>Revisión</w:t>
            </w:r>
            <w:r w:rsidR="6E0E7EE9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 anual de </w:t>
            </w:r>
            <w:r w:rsidR="5F68A3DB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Permanencia legal familiar </w:t>
            </w:r>
            <w:r w:rsidR="5FA3834A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SOUL </w:t>
            </w:r>
            <w:r w:rsidR="005E3FF1" w:rsidRPr="00205DEC">
              <w:rPr>
                <w:rFonts w:ascii="Times New Roman" w:hAnsi="Times New Roman"/>
                <w:sz w:val="18"/>
                <w:szCs w:val="18"/>
                <w:lang w:val="es-US"/>
              </w:rPr>
              <w:t>PPS 6315</w:t>
            </w:r>
            <w:r w:rsidR="663AD25E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.  Las </w:t>
            </w:r>
            <w:r w:rsidR="6E0E7EE9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oficinas regionales del DCF deben </w:t>
            </w:r>
            <w:r w:rsidR="663AD25E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completar </w:t>
            </w:r>
            <w:r w:rsidR="6E0E7EE9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las revisiones anuales </w:t>
            </w:r>
            <w:r w:rsidR="663AD25E" w:rsidRPr="00205DEC">
              <w:rPr>
                <w:rFonts w:ascii="Times New Roman" w:hAnsi="Times New Roman"/>
                <w:sz w:val="18"/>
                <w:szCs w:val="18"/>
                <w:lang w:val="es-US"/>
              </w:rPr>
              <w:t>con el Custodio de permanencia legal residencial SOUL</w:t>
            </w:r>
            <w:r w:rsidR="6E0E7EE9" w:rsidRPr="00205DEC">
              <w:rPr>
                <w:rFonts w:ascii="Times New Roman" w:hAnsi="Times New Roman"/>
                <w:sz w:val="18"/>
                <w:szCs w:val="18"/>
                <w:lang w:val="es-US"/>
              </w:rPr>
              <w:t>. Si no se completan y devuelven los formularios a las oficinas regionales, se podría suspender el subsidio.</w:t>
            </w:r>
            <w:r w:rsidR="663AD25E" w:rsidRPr="00205DEC">
              <w:rPr>
                <w:rFonts w:ascii="Times New Roman" w:hAnsi="Times New Roman"/>
                <w:sz w:val="18"/>
                <w:szCs w:val="18"/>
                <w:lang w:val="es-US"/>
              </w:rPr>
              <w:t xml:space="preserve">  El Subsidio mensual de Permanencia legal familiar SOUL no se considera ingreso y, por lo tanto, la agencia no envía un formulario 1099-MISC, Información miscelánea, al I.R.S. informando sobre el beneficio.</w:t>
            </w:r>
          </w:p>
          <w:p w14:paraId="7F391F5C" w14:textId="77777777" w:rsidR="007A54C8" w:rsidRPr="00205DEC" w:rsidRDefault="007A54C8" w:rsidP="007A54C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</w:p>
          <w:p w14:paraId="4D7500DC" w14:textId="77777777" w:rsidR="00D356EE" w:rsidRPr="00205DEC" w:rsidRDefault="00D85432">
            <w:pPr>
              <w:spacing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</w:pPr>
            <w:r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 xml:space="preserve">F. Se </w:t>
            </w:r>
            <w:r w:rsidR="004629AA"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 xml:space="preserve">proporcionará información sobre los </w:t>
            </w:r>
            <w:r w:rsidR="0099318C"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>servicios de Vida Independiente del DCF para jóvenes elegibles</w:t>
            </w:r>
            <w:r w:rsidR="004629AA" w:rsidRPr="00205DEC">
              <w:rPr>
                <w:rFonts w:ascii="Times New Roman" w:hAnsi="Times New Roman"/>
                <w:color w:val="000000"/>
                <w:sz w:val="18"/>
                <w:szCs w:val="18"/>
                <w:lang w:val="es-US"/>
              </w:rPr>
              <w:t>.</w:t>
            </w:r>
          </w:p>
        </w:tc>
      </w:tr>
    </w:tbl>
    <w:p w14:paraId="7B446567" w14:textId="77777777" w:rsidR="002E5E3B" w:rsidRPr="00205DEC" w:rsidRDefault="002E5E3B" w:rsidP="002D4D4B">
      <w:pPr>
        <w:rPr>
          <w:rFonts w:ascii="Times New Roman" w:hAnsi="Times New Roman"/>
          <w:color w:val="000000"/>
          <w:sz w:val="18"/>
          <w:szCs w:val="18"/>
          <w:lang w:val="es-US"/>
        </w:rPr>
      </w:pPr>
    </w:p>
    <w:p w14:paraId="09F31EAD" w14:textId="77777777" w:rsidR="002E5E3B" w:rsidRPr="009217B3" w:rsidRDefault="002E5E3B" w:rsidP="004629AA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EB7A51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EEC88DF" wp14:editId="634BAB6D">
            <wp:extent cx="2063750" cy="13647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1" cy="137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E3B" w:rsidRPr="009217B3" w:rsidSect="00FE4424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ACA8A" w14:textId="77777777" w:rsidR="0088407D" w:rsidRDefault="0088407D" w:rsidP="006F5C9C">
      <w:pPr>
        <w:spacing w:after="0" w:line="240" w:lineRule="auto"/>
      </w:pPr>
      <w:r>
        <w:separator/>
      </w:r>
    </w:p>
  </w:endnote>
  <w:endnote w:type="continuationSeparator" w:id="0">
    <w:p w14:paraId="52028AE5" w14:textId="77777777" w:rsidR="0088407D" w:rsidRDefault="0088407D" w:rsidP="006F5C9C">
      <w:pPr>
        <w:spacing w:after="0" w:line="240" w:lineRule="auto"/>
      </w:pPr>
      <w:r>
        <w:continuationSeparator/>
      </w:r>
    </w:p>
  </w:endnote>
  <w:endnote w:type="continuationNotice" w:id="1">
    <w:p w14:paraId="370B2B37" w14:textId="77777777" w:rsidR="0088407D" w:rsidRDefault="00884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22B3EE3" w14:paraId="181A8042" w14:textId="77777777" w:rsidTr="022B3EE3">
      <w:trPr>
        <w:trHeight w:val="300"/>
      </w:trPr>
      <w:tc>
        <w:tcPr>
          <w:tcW w:w="3600" w:type="dxa"/>
        </w:tcPr>
        <w:p w14:paraId="002A077D" w14:textId="77777777" w:rsidR="022B3EE3" w:rsidRDefault="022B3EE3" w:rsidP="022B3EE3">
          <w:pPr>
            <w:pStyle w:val="Header"/>
            <w:ind w:left="-115"/>
          </w:pPr>
        </w:p>
      </w:tc>
      <w:tc>
        <w:tcPr>
          <w:tcW w:w="3600" w:type="dxa"/>
        </w:tcPr>
        <w:p w14:paraId="676DF95C" w14:textId="77777777" w:rsidR="022B3EE3" w:rsidRDefault="022B3EE3" w:rsidP="022B3EE3">
          <w:pPr>
            <w:pStyle w:val="Header"/>
            <w:jc w:val="center"/>
          </w:pPr>
        </w:p>
      </w:tc>
      <w:tc>
        <w:tcPr>
          <w:tcW w:w="3600" w:type="dxa"/>
        </w:tcPr>
        <w:p w14:paraId="01042C0C" w14:textId="77777777" w:rsidR="022B3EE3" w:rsidRDefault="022B3EE3" w:rsidP="022B3EE3">
          <w:pPr>
            <w:pStyle w:val="Header"/>
            <w:ind w:right="-115"/>
            <w:jc w:val="right"/>
          </w:pPr>
        </w:p>
      </w:tc>
    </w:tr>
  </w:tbl>
  <w:p w14:paraId="4BB72AC9" w14:textId="77777777" w:rsidR="022B3EE3" w:rsidRDefault="022B3EE3" w:rsidP="022B3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D9114" w14:textId="77777777" w:rsidR="0088407D" w:rsidRDefault="0088407D" w:rsidP="006F5C9C">
      <w:pPr>
        <w:spacing w:after="0" w:line="240" w:lineRule="auto"/>
      </w:pPr>
      <w:r>
        <w:separator/>
      </w:r>
    </w:p>
  </w:footnote>
  <w:footnote w:type="continuationSeparator" w:id="0">
    <w:p w14:paraId="285608E5" w14:textId="77777777" w:rsidR="0088407D" w:rsidRDefault="0088407D" w:rsidP="006F5C9C">
      <w:pPr>
        <w:spacing w:after="0" w:line="240" w:lineRule="auto"/>
      </w:pPr>
      <w:r>
        <w:continuationSeparator/>
      </w:r>
    </w:p>
  </w:footnote>
  <w:footnote w:type="continuationNotice" w:id="1">
    <w:p w14:paraId="2220F5ED" w14:textId="77777777" w:rsidR="0088407D" w:rsidRDefault="00884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0DB0" w14:textId="77777777" w:rsidR="00BE1AFF" w:rsidRPr="006F5C9C" w:rsidRDefault="006F5C9C">
    <w:pPr>
      <w:pStyle w:val="Header"/>
      <w:rPr>
        <w:i/>
        <w:sz w:val="18"/>
        <w:szCs w:val="18"/>
      </w:rPr>
    </w:pPr>
    <w:r>
      <w:tab/>
    </w:r>
  </w:p>
  <w:tbl>
    <w:tblPr>
      <w:tblW w:w="0" w:type="auto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942"/>
      <w:gridCol w:w="2874"/>
      <w:gridCol w:w="3408"/>
    </w:tblGrid>
    <w:tr w:rsidR="00BE1AFF" w:rsidRPr="009217B3" w14:paraId="18E3FE97" w14:textId="77777777" w:rsidTr="008144B1">
      <w:trPr>
        <w:jc w:val="center"/>
      </w:trPr>
      <w:tc>
        <w:tcPr>
          <w:tcW w:w="3942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2D3B183E" w14:textId="77777777" w:rsidR="00D356EE" w:rsidRPr="00205DEC" w:rsidRDefault="00D85432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val="es-US"/>
            </w:rPr>
          </w:pPr>
          <w:r w:rsidRPr="00205DEC">
            <w:rPr>
              <w:rFonts w:ascii="Times New Roman" w:eastAsia="Times New Roman" w:hAnsi="Times New Roman"/>
              <w:sz w:val="16"/>
              <w:szCs w:val="16"/>
              <w:lang w:val="es-US"/>
            </w:rPr>
            <w:t>Estado de Kansas</w:t>
          </w:r>
        </w:p>
        <w:p w14:paraId="4F1DCD60" w14:textId="7039FCF3" w:rsidR="00D356EE" w:rsidRPr="00205DEC" w:rsidRDefault="00D85432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val="es-US"/>
            </w:rPr>
          </w:pPr>
          <w:r w:rsidRPr="00205DEC">
            <w:rPr>
              <w:rFonts w:ascii="Times New Roman" w:eastAsia="Times New Roman" w:hAnsi="Times New Roman"/>
              <w:sz w:val="16"/>
              <w:szCs w:val="16"/>
              <w:lang w:val="es-US"/>
            </w:rPr>
            <w:t>Departamento de</w:t>
          </w:r>
          <w:r w:rsidR="00205DEC" w:rsidRPr="00205DEC">
            <w:rPr>
              <w:rFonts w:ascii="Times New Roman" w:eastAsia="Times New Roman" w:hAnsi="Times New Roman"/>
              <w:sz w:val="16"/>
              <w:szCs w:val="16"/>
              <w:lang w:val="es-US"/>
            </w:rPr>
            <w:t xml:space="preserve"> </w:t>
          </w:r>
          <w:r w:rsidR="00205DEC">
            <w:rPr>
              <w:rFonts w:ascii="Times New Roman" w:eastAsia="Times New Roman" w:hAnsi="Times New Roman"/>
              <w:sz w:val="16"/>
              <w:szCs w:val="16"/>
              <w:lang w:val="es-US"/>
            </w:rPr>
            <w:t>Niños</w:t>
          </w:r>
          <w:r w:rsidRPr="00205DEC">
            <w:rPr>
              <w:rFonts w:ascii="Times New Roman" w:eastAsia="Times New Roman" w:hAnsi="Times New Roman"/>
              <w:sz w:val="16"/>
              <w:szCs w:val="16"/>
              <w:lang w:val="es-US"/>
            </w:rPr>
            <w:t xml:space="preserve"> y Familias</w:t>
          </w:r>
        </w:p>
        <w:p w14:paraId="455CC752" w14:textId="77777777" w:rsidR="00D356EE" w:rsidRPr="00205DEC" w:rsidRDefault="00D85432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val="es-US"/>
            </w:rPr>
          </w:pPr>
          <w:r w:rsidRPr="00205DEC">
            <w:rPr>
              <w:rFonts w:ascii="Times New Roman" w:eastAsia="Times New Roman" w:hAnsi="Times New Roman"/>
              <w:sz w:val="16"/>
              <w:szCs w:val="16"/>
              <w:lang w:val="es-US"/>
            </w:rPr>
            <w:t>Servicios de prevención y protección</w:t>
          </w:r>
        </w:p>
      </w:tc>
      <w:tc>
        <w:tcPr>
          <w:tcW w:w="287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4039B743" w14:textId="77777777" w:rsidR="00205DEC" w:rsidRDefault="006754B4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val="es-US"/>
            </w:rPr>
          </w:pPr>
          <w:r w:rsidRPr="00205DEC">
            <w:rPr>
              <w:rFonts w:ascii="Times New Roman" w:eastAsia="Times New Roman" w:hAnsi="Times New Roman"/>
              <w:sz w:val="16"/>
              <w:szCs w:val="16"/>
              <w:lang w:val="es-US"/>
            </w:rPr>
            <w:t xml:space="preserve">Permanencia legal familiar SOUL </w:t>
          </w:r>
        </w:p>
        <w:p w14:paraId="135780C4" w14:textId="7BA9E817" w:rsidR="00D356EE" w:rsidRPr="00205DEC" w:rsidRDefault="00F20CBB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val="es-US"/>
            </w:rPr>
          </w:pPr>
          <w:r w:rsidRPr="00205DEC">
            <w:rPr>
              <w:rFonts w:ascii="Times New Roman" w:eastAsia="Times New Roman" w:hAnsi="Times New Roman"/>
              <w:sz w:val="16"/>
              <w:szCs w:val="16"/>
              <w:lang w:val="es-US"/>
            </w:rPr>
            <w:t>Lista de control mensual de subvenciones</w:t>
          </w:r>
        </w:p>
      </w:tc>
      <w:tc>
        <w:tcPr>
          <w:tcW w:w="3408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1EF388DE" w14:textId="77777777" w:rsidR="00D356EE" w:rsidRDefault="00D85432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9217B3">
            <w:rPr>
              <w:rFonts w:ascii="Times New Roman" w:eastAsia="Times New Roman" w:hAnsi="Times New Roman"/>
              <w:sz w:val="16"/>
              <w:szCs w:val="16"/>
            </w:rPr>
            <w:t xml:space="preserve">PPS </w:t>
          </w:r>
          <w:r w:rsidR="00F20CBB" w:rsidRPr="009217B3">
            <w:rPr>
              <w:rFonts w:ascii="Times New Roman" w:eastAsia="Times New Roman" w:hAnsi="Times New Roman"/>
              <w:sz w:val="16"/>
              <w:szCs w:val="16"/>
            </w:rPr>
            <w:t>6300</w:t>
          </w:r>
        </w:p>
        <w:p w14:paraId="7FD65FD2" w14:textId="77777777" w:rsidR="00D356EE" w:rsidRDefault="00D85432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9217B3">
            <w:rPr>
              <w:rFonts w:ascii="Times New Roman" w:eastAsia="Times New Roman" w:hAnsi="Times New Roman"/>
              <w:sz w:val="16"/>
              <w:szCs w:val="16"/>
            </w:rPr>
            <w:t>07/2024</w:t>
          </w:r>
        </w:p>
        <w:p w14:paraId="5E26FDD0" w14:textId="77777777" w:rsidR="00D356EE" w:rsidRDefault="00D85432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9217B3">
            <w:rPr>
              <w:rFonts w:ascii="Times New Roman" w:eastAsia="Times New Roman" w:hAnsi="Times New Roman"/>
              <w:sz w:val="16"/>
              <w:szCs w:val="16"/>
            </w:rPr>
            <w:t xml:space="preserve">Página </w: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begin"/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instrText xml:space="preserve"> PAGE  \* Arabic  \* MERGEFORMAT </w:instrTex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separate"/>
          </w:r>
          <w:r w:rsidRPr="009217B3">
            <w:rPr>
              <w:rFonts w:ascii="Times New Roman" w:eastAsia="Times New Roman" w:hAnsi="Times New Roman"/>
              <w:b/>
              <w:noProof/>
              <w:sz w:val="16"/>
              <w:szCs w:val="16"/>
            </w:rPr>
            <w:t>1</w: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end"/>
          </w:r>
          <w:r w:rsidRPr="009217B3">
            <w:rPr>
              <w:rFonts w:ascii="Times New Roman" w:eastAsia="Times New Roman" w:hAnsi="Times New Roman"/>
              <w:sz w:val="16"/>
              <w:szCs w:val="16"/>
            </w:rPr>
            <w:t xml:space="preserve"> de </w: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begin"/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instrText xml:space="preserve"> NUMPAGES  \* Arabic  \* MERGEFORMAT </w:instrTex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separate"/>
          </w:r>
          <w:r w:rsidRPr="009217B3">
            <w:rPr>
              <w:rFonts w:ascii="Times New Roman" w:eastAsia="Times New Roman" w:hAnsi="Times New Roman"/>
              <w:b/>
              <w:noProof/>
              <w:sz w:val="16"/>
              <w:szCs w:val="16"/>
            </w:rPr>
            <w:t>2</w: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7DAA9B27" w14:textId="77777777" w:rsidR="00585970" w:rsidRPr="006F5C9C" w:rsidRDefault="00585970">
    <w:pPr>
      <w:pStyle w:val="Head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9A4"/>
    <w:multiLevelType w:val="hybridMultilevel"/>
    <w:tmpl w:val="BC2685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2399D"/>
    <w:multiLevelType w:val="hybridMultilevel"/>
    <w:tmpl w:val="E31AFE24"/>
    <w:lvl w:ilvl="0" w:tplc="FC0875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A2B"/>
    <w:multiLevelType w:val="hybridMultilevel"/>
    <w:tmpl w:val="5878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75F"/>
    <w:multiLevelType w:val="hybridMultilevel"/>
    <w:tmpl w:val="675A49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5D5C"/>
    <w:multiLevelType w:val="hybridMultilevel"/>
    <w:tmpl w:val="DB8C0298"/>
    <w:lvl w:ilvl="0" w:tplc="12722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DF2"/>
    <w:multiLevelType w:val="hybridMultilevel"/>
    <w:tmpl w:val="80722588"/>
    <w:lvl w:ilvl="0" w:tplc="22F687A0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2A0D6C60"/>
    <w:multiLevelType w:val="hybridMultilevel"/>
    <w:tmpl w:val="C5B69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211E2"/>
    <w:multiLevelType w:val="hybridMultilevel"/>
    <w:tmpl w:val="BC268582"/>
    <w:lvl w:ilvl="0" w:tplc="3192331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73748E"/>
    <w:multiLevelType w:val="hybridMultilevel"/>
    <w:tmpl w:val="3998FCEA"/>
    <w:lvl w:ilvl="0" w:tplc="B418A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66A9F"/>
    <w:multiLevelType w:val="hybridMultilevel"/>
    <w:tmpl w:val="2D28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B4E49"/>
    <w:multiLevelType w:val="hybridMultilevel"/>
    <w:tmpl w:val="236C58B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6422"/>
    <w:multiLevelType w:val="hybridMultilevel"/>
    <w:tmpl w:val="7932EE68"/>
    <w:lvl w:ilvl="0" w:tplc="AD44A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17F"/>
    <w:multiLevelType w:val="hybridMultilevel"/>
    <w:tmpl w:val="A4608F28"/>
    <w:lvl w:ilvl="0" w:tplc="649068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30F2572"/>
    <w:multiLevelType w:val="hybridMultilevel"/>
    <w:tmpl w:val="0030682E"/>
    <w:lvl w:ilvl="0" w:tplc="50B83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53733D"/>
    <w:multiLevelType w:val="hybridMultilevel"/>
    <w:tmpl w:val="381E27A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70587"/>
    <w:multiLevelType w:val="hybridMultilevel"/>
    <w:tmpl w:val="FBD237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516A7"/>
    <w:multiLevelType w:val="hybridMultilevel"/>
    <w:tmpl w:val="E4BCB082"/>
    <w:lvl w:ilvl="0" w:tplc="E08AAE6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542DB"/>
    <w:multiLevelType w:val="hybridMultilevel"/>
    <w:tmpl w:val="35E4E5F2"/>
    <w:lvl w:ilvl="0" w:tplc="1A10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EC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EE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1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EC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4AC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C2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07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CF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574A0"/>
    <w:multiLevelType w:val="hybridMultilevel"/>
    <w:tmpl w:val="44B0A232"/>
    <w:lvl w:ilvl="0" w:tplc="46F237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7501E"/>
    <w:multiLevelType w:val="hybridMultilevel"/>
    <w:tmpl w:val="2B7C8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D3469"/>
    <w:multiLevelType w:val="hybridMultilevel"/>
    <w:tmpl w:val="10025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"/>
  </w:num>
  <w:num w:numId="5">
    <w:abstractNumId w:val="6"/>
  </w:num>
  <w:num w:numId="6">
    <w:abstractNumId w:val="8"/>
  </w:num>
  <w:num w:numId="7">
    <w:abstractNumId w:val="19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0"/>
  </w:num>
  <w:num w:numId="17">
    <w:abstractNumId w:val="3"/>
  </w:num>
  <w:num w:numId="18">
    <w:abstractNumId w:val="2"/>
  </w:num>
  <w:num w:numId="19">
    <w:abstractNumId w:val="17"/>
  </w:num>
  <w:num w:numId="20">
    <w:abstractNumId w:val="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18"/>
    <w:rsid w:val="00003B83"/>
    <w:rsid w:val="00003C63"/>
    <w:rsid w:val="00024614"/>
    <w:rsid w:val="0003231E"/>
    <w:rsid w:val="00034051"/>
    <w:rsid w:val="000421B8"/>
    <w:rsid w:val="00045AF2"/>
    <w:rsid w:val="00046160"/>
    <w:rsid w:val="00046846"/>
    <w:rsid w:val="0005404C"/>
    <w:rsid w:val="0005538F"/>
    <w:rsid w:val="00057F5C"/>
    <w:rsid w:val="0007384D"/>
    <w:rsid w:val="0008122E"/>
    <w:rsid w:val="0008380F"/>
    <w:rsid w:val="00084371"/>
    <w:rsid w:val="0008461C"/>
    <w:rsid w:val="00084DEB"/>
    <w:rsid w:val="000926A9"/>
    <w:rsid w:val="00092BE6"/>
    <w:rsid w:val="00093C6B"/>
    <w:rsid w:val="00095232"/>
    <w:rsid w:val="000A2678"/>
    <w:rsid w:val="000A65F7"/>
    <w:rsid w:val="000A6CC2"/>
    <w:rsid w:val="000A6F8D"/>
    <w:rsid w:val="000A78E3"/>
    <w:rsid w:val="000B2B0D"/>
    <w:rsid w:val="000B46E2"/>
    <w:rsid w:val="000C06AF"/>
    <w:rsid w:val="000D158B"/>
    <w:rsid w:val="000D2471"/>
    <w:rsid w:val="000D3F68"/>
    <w:rsid w:val="000E5709"/>
    <w:rsid w:val="000E5C87"/>
    <w:rsid w:val="000F010E"/>
    <w:rsid w:val="000F6B83"/>
    <w:rsid w:val="000F6B87"/>
    <w:rsid w:val="00103469"/>
    <w:rsid w:val="00110A79"/>
    <w:rsid w:val="0011791E"/>
    <w:rsid w:val="00124DCF"/>
    <w:rsid w:val="00125976"/>
    <w:rsid w:val="00140E24"/>
    <w:rsid w:val="00147B4E"/>
    <w:rsid w:val="0015012C"/>
    <w:rsid w:val="00150ED0"/>
    <w:rsid w:val="00152386"/>
    <w:rsid w:val="00163172"/>
    <w:rsid w:val="00163658"/>
    <w:rsid w:val="00166E8C"/>
    <w:rsid w:val="00170374"/>
    <w:rsid w:val="00170B07"/>
    <w:rsid w:val="0017333D"/>
    <w:rsid w:val="0018170C"/>
    <w:rsid w:val="001859B0"/>
    <w:rsid w:val="00193005"/>
    <w:rsid w:val="001939F3"/>
    <w:rsid w:val="00197B78"/>
    <w:rsid w:val="001A3C9E"/>
    <w:rsid w:val="001C16B3"/>
    <w:rsid w:val="001D00EB"/>
    <w:rsid w:val="001D1BDD"/>
    <w:rsid w:val="001D3B50"/>
    <w:rsid w:val="001E0862"/>
    <w:rsid w:val="001E5375"/>
    <w:rsid w:val="001F631E"/>
    <w:rsid w:val="002013CA"/>
    <w:rsid w:val="00205DEC"/>
    <w:rsid w:val="00210648"/>
    <w:rsid w:val="0021066C"/>
    <w:rsid w:val="00211A72"/>
    <w:rsid w:val="00216115"/>
    <w:rsid w:val="0022282B"/>
    <w:rsid w:val="00225253"/>
    <w:rsid w:val="002254D3"/>
    <w:rsid w:val="00236FF7"/>
    <w:rsid w:val="00240729"/>
    <w:rsid w:val="00242E83"/>
    <w:rsid w:val="00247639"/>
    <w:rsid w:val="00250072"/>
    <w:rsid w:val="00250E2F"/>
    <w:rsid w:val="0026039E"/>
    <w:rsid w:val="00265322"/>
    <w:rsid w:val="00270CE7"/>
    <w:rsid w:val="00270E68"/>
    <w:rsid w:val="00274C54"/>
    <w:rsid w:val="002750A6"/>
    <w:rsid w:val="00281183"/>
    <w:rsid w:val="002840F8"/>
    <w:rsid w:val="002979E3"/>
    <w:rsid w:val="002A0C01"/>
    <w:rsid w:val="002A507C"/>
    <w:rsid w:val="002A6B5E"/>
    <w:rsid w:val="002B24C0"/>
    <w:rsid w:val="002B3E6D"/>
    <w:rsid w:val="002C2DEF"/>
    <w:rsid w:val="002C3AB9"/>
    <w:rsid w:val="002C4533"/>
    <w:rsid w:val="002C5BC4"/>
    <w:rsid w:val="002C62FD"/>
    <w:rsid w:val="002C7740"/>
    <w:rsid w:val="002D4D4B"/>
    <w:rsid w:val="002E210E"/>
    <w:rsid w:val="002E5E3B"/>
    <w:rsid w:val="002E7E20"/>
    <w:rsid w:val="002F032A"/>
    <w:rsid w:val="002F6ED5"/>
    <w:rsid w:val="003032EF"/>
    <w:rsid w:val="00303C97"/>
    <w:rsid w:val="00305CFC"/>
    <w:rsid w:val="00310E96"/>
    <w:rsid w:val="003257D8"/>
    <w:rsid w:val="00327495"/>
    <w:rsid w:val="003368DE"/>
    <w:rsid w:val="00340414"/>
    <w:rsid w:val="0034165B"/>
    <w:rsid w:val="00350FAE"/>
    <w:rsid w:val="0035574C"/>
    <w:rsid w:val="0036342A"/>
    <w:rsid w:val="0036358D"/>
    <w:rsid w:val="00363AD4"/>
    <w:rsid w:val="00363B57"/>
    <w:rsid w:val="0036702E"/>
    <w:rsid w:val="00370A0E"/>
    <w:rsid w:val="00376EE5"/>
    <w:rsid w:val="00385709"/>
    <w:rsid w:val="003A03F1"/>
    <w:rsid w:val="003A1530"/>
    <w:rsid w:val="003A1E64"/>
    <w:rsid w:val="003B337C"/>
    <w:rsid w:val="003B35E4"/>
    <w:rsid w:val="003B4031"/>
    <w:rsid w:val="003C3C03"/>
    <w:rsid w:val="003C70AC"/>
    <w:rsid w:val="003E2834"/>
    <w:rsid w:val="003E35A4"/>
    <w:rsid w:val="003F1F51"/>
    <w:rsid w:val="003F5594"/>
    <w:rsid w:val="004028AA"/>
    <w:rsid w:val="004047D8"/>
    <w:rsid w:val="00411110"/>
    <w:rsid w:val="00412D5E"/>
    <w:rsid w:val="004152A6"/>
    <w:rsid w:val="00417345"/>
    <w:rsid w:val="0041752E"/>
    <w:rsid w:val="00423B5D"/>
    <w:rsid w:val="00427CB1"/>
    <w:rsid w:val="00435C72"/>
    <w:rsid w:val="00437022"/>
    <w:rsid w:val="0045171C"/>
    <w:rsid w:val="00462590"/>
    <w:rsid w:val="004629AA"/>
    <w:rsid w:val="00466350"/>
    <w:rsid w:val="0047074D"/>
    <w:rsid w:val="00470939"/>
    <w:rsid w:val="00471137"/>
    <w:rsid w:val="00482BB3"/>
    <w:rsid w:val="00483095"/>
    <w:rsid w:val="00487B34"/>
    <w:rsid w:val="00496C95"/>
    <w:rsid w:val="004973E9"/>
    <w:rsid w:val="004A221A"/>
    <w:rsid w:val="004A4374"/>
    <w:rsid w:val="004A74EF"/>
    <w:rsid w:val="004B132B"/>
    <w:rsid w:val="004B5D06"/>
    <w:rsid w:val="004B6794"/>
    <w:rsid w:val="004C3862"/>
    <w:rsid w:val="004C5864"/>
    <w:rsid w:val="004CE25D"/>
    <w:rsid w:val="004D0FA4"/>
    <w:rsid w:val="004D10C6"/>
    <w:rsid w:val="004D2791"/>
    <w:rsid w:val="004E0795"/>
    <w:rsid w:val="004E13C3"/>
    <w:rsid w:val="004E355F"/>
    <w:rsid w:val="004E3995"/>
    <w:rsid w:val="004F02AE"/>
    <w:rsid w:val="004F10EB"/>
    <w:rsid w:val="004F7DA3"/>
    <w:rsid w:val="005034E6"/>
    <w:rsid w:val="00505F99"/>
    <w:rsid w:val="00513A46"/>
    <w:rsid w:val="005148D2"/>
    <w:rsid w:val="00522F1A"/>
    <w:rsid w:val="00524210"/>
    <w:rsid w:val="00524273"/>
    <w:rsid w:val="005436EC"/>
    <w:rsid w:val="005444F0"/>
    <w:rsid w:val="00552545"/>
    <w:rsid w:val="00566907"/>
    <w:rsid w:val="0058039D"/>
    <w:rsid w:val="005818DB"/>
    <w:rsid w:val="00582BB9"/>
    <w:rsid w:val="00585970"/>
    <w:rsid w:val="005B397F"/>
    <w:rsid w:val="005B39DF"/>
    <w:rsid w:val="005B464B"/>
    <w:rsid w:val="005B47A8"/>
    <w:rsid w:val="005B63EF"/>
    <w:rsid w:val="005B7341"/>
    <w:rsid w:val="005C54AD"/>
    <w:rsid w:val="005C63D7"/>
    <w:rsid w:val="005D0D7F"/>
    <w:rsid w:val="005D16D3"/>
    <w:rsid w:val="005D3A99"/>
    <w:rsid w:val="005D50F9"/>
    <w:rsid w:val="005E3FF1"/>
    <w:rsid w:val="005F35DC"/>
    <w:rsid w:val="00612DD8"/>
    <w:rsid w:val="00626E32"/>
    <w:rsid w:val="0063420F"/>
    <w:rsid w:val="00634288"/>
    <w:rsid w:val="00643D50"/>
    <w:rsid w:val="0064703A"/>
    <w:rsid w:val="00647402"/>
    <w:rsid w:val="00660C3B"/>
    <w:rsid w:val="006652C2"/>
    <w:rsid w:val="00667F18"/>
    <w:rsid w:val="006754B4"/>
    <w:rsid w:val="00680693"/>
    <w:rsid w:val="00690F03"/>
    <w:rsid w:val="00691919"/>
    <w:rsid w:val="00695383"/>
    <w:rsid w:val="006A74DC"/>
    <w:rsid w:val="006B0D2E"/>
    <w:rsid w:val="006C7735"/>
    <w:rsid w:val="006D10DB"/>
    <w:rsid w:val="006D55A6"/>
    <w:rsid w:val="006E4650"/>
    <w:rsid w:val="006E4CD1"/>
    <w:rsid w:val="006F1593"/>
    <w:rsid w:val="006F2215"/>
    <w:rsid w:val="006F5C9C"/>
    <w:rsid w:val="006F738A"/>
    <w:rsid w:val="00704872"/>
    <w:rsid w:val="00732B6B"/>
    <w:rsid w:val="007426A2"/>
    <w:rsid w:val="00746575"/>
    <w:rsid w:val="00753792"/>
    <w:rsid w:val="0075639F"/>
    <w:rsid w:val="007567B3"/>
    <w:rsid w:val="007615BD"/>
    <w:rsid w:val="00763212"/>
    <w:rsid w:val="00771F8A"/>
    <w:rsid w:val="00777563"/>
    <w:rsid w:val="007825DC"/>
    <w:rsid w:val="007843D9"/>
    <w:rsid w:val="00793B01"/>
    <w:rsid w:val="007A4D48"/>
    <w:rsid w:val="007A54C8"/>
    <w:rsid w:val="007A71FD"/>
    <w:rsid w:val="007B63D0"/>
    <w:rsid w:val="007D14C7"/>
    <w:rsid w:val="007E0536"/>
    <w:rsid w:val="007E0F13"/>
    <w:rsid w:val="007E11B5"/>
    <w:rsid w:val="007E2D0A"/>
    <w:rsid w:val="007E32B5"/>
    <w:rsid w:val="007F0ED0"/>
    <w:rsid w:val="0080058E"/>
    <w:rsid w:val="008018DD"/>
    <w:rsid w:val="00802FB6"/>
    <w:rsid w:val="00803175"/>
    <w:rsid w:val="00806B54"/>
    <w:rsid w:val="008144B1"/>
    <w:rsid w:val="00824D93"/>
    <w:rsid w:val="00825546"/>
    <w:rsid w:val="00825BD7"/>
    <w:rsid w:val="00831520"/>
    <w:rsid w:val="00835502"/>
    <w:rsid w:val="0084281A"/>
    <w:rsid w:val="00847F3C"/>
    <w:rsid w:val="00853864"/>
    <w:rsid w:val="00863EC8"/>
    <w:rsid w:val="00867FEC"/>
    <w:rsid w:val="00876195"/>
    <w:rsid w:val="0087709A"/>
    <w:rsid w:val="0088407D"/>
    <w:rsid w:val="00893C36"/>
    <w:rsid w:val="00893D8B"/>
    <w:rsid w:val="008A030D"/>
    <w:rsid w:val="008A2BEB"/>
    <w:rsid w:val="008A2D05"/>
    <w:rsid w:val="008A37DD"/>
    <w:rsid w:val="008A65FD"/>
    <w:rsid w:val="008A70C0"/>
    <w:rsid w:val="008B2212"/>
    <w:rsid w:val="008B6387"/>
    <w:rsid w:val="008C062B"/>
    <w:rsid w:val="008D1DE1"/>
    <w:rsid w:val="008D461E"/>
    <w:rsid w:val="008E02A4"/>
    <w:rsid w:val="008F079C"/>
    <w:rsid w:val="008F4562"/>
    <w:rsid w:val="008F4E7B"/>
    <w:rsid w:val="00901BD8"/>
    <w:rsid w:val="0091108F"/>
    <w:rsid w:val="00920C0E"/>
    <w:rsid w:val="009217B3"/>
    <w:rsid w:val="00924CE0"/>
    <w:rsid w:val="00932A71"/>
    <w:rsid w:val="00956742"/>
    <w:rsid w:val="00960090"/>
    <w:rsid w:val="009643EC"/>
    <w:rsid w:val="00966A56"/>
    <w:rsid w:val="009705ED"/>
    <w:rsid w:val="00983D72"/>
    <w:rsid w:val="00987BB0"/>
    <w:rsid w:val="00992A03"/>
    <w:rsid w:val="0099318C"/>
    <w:rsid w:val="009951E3"/>
    <w:rsid w:val="009973DD"/>
    <w:rsid w:val="009A0014"/>
    <w:rsid w:val="009B1182"/>
    <w:rsid w:val="009B75D5"/>
    <w:rsid w:val="009D4643"/>
    <w:rsid w:val="009D4800"/>
    <w:rsid w:val="009E1C58"/>
    <w:rsid w:val="009E3EEC"/>
    <w:rsid w:val="009E5146"/>
    <w:rsid w:val="00A02D66"/>
    <w:rsid w:val="00A03B00"/>
    <w:rsid w:val="00A07103"/>
    <w:rsid w:val="00A20D52"/>
    <w:rsid w:val="00A2134B"/>
    <w:rsid w:val="00A36AF1"/>
    <w:rsid w:val="00A45A18"/>
    <w:rsid w:val="00A60B7F"/>
    <w:rsid w:val="00A62266"/>
    <w:rsid w:val="00A63689"/>
    <w:rsid w:val="00A8432F"/>
    <w:rsid w:val="00A91DA4"/>
    <w:rsid w:val="00A9386A"/>
    <w:rsid w:val="00A95F2E"/>
    <w:rsid w:val="00A96753"/>
    <w:rsid w:val="00AA2707"/>
    <w:rsid w:val="00AA70AC"/>
    <w:rsid w:val="00AB0E30"/>
    <w:rsid w:val="00AB4E23"/>
    <w:rsid w:val="00AB5500"/>
    <w:rsid w:val="00AB67C3"/>
    <w:rsid w:val="00AC6D40"/>
    <w:rsid w:val="00AD09AA"/>
    <w:rsid w:val="00AD09C5"/>
    <w:rsid w:val="00AE69A5"/>
    <w:rsid w:val="00AF7B7F"/>
    <w:rsid w:val="00B01D6F"/>
    <w:rsid w:val="00B05A0A"/>
    <w:rsid w:val="00B1241C"/>
    <w:rsid w:val="00B1578D"/>
    <w:rsid w:val="00B170DA"/>
    <w:rsid w:val="00B2321B"/>
    <w:rsid w:val="00B31369"/>
    <w:rsid w:val="00B46058"/>
    <w:rsid w:val="00B509A6"/>
    <w:rsid w:val="00B52942"/>
    <w:rsid w:val="00B61238"/>
    <w:rsid w:val="00B62D1D"/>
    <w:rsid w:val="00B65446"/>
    <w:rsid w:val="00B76FEB"/>
    <w:rsid w:val="00B7762F"/>
    <w:rsid w:val="00B80A60"/>
    <w:rsid w:val="00B85464"/>
    <w:rsid w:val="00B85A5A"/>
    <w:rsid w:val="00B924D2"/>
    <w:rsid w:val="00BA2F6C"/>
    <w:rsid w:val="00BA4B51"/>
    <w:rsid w:val="00BB54FC"/>
    <w:rsid w:val="00BC16E8"/>
    <w:rsid w:val="00BC1744"/>
    <w:rsid w:val="00BC2586"/>
    <w:rsid w:val="00BC27F8"/>
    <w:rsid w:val="00BC2B1D"/>
    <w:rsid w:val="00BC4457"/>
    <w:rsid w:val="00BD019E"/>
    <w:rsid w:val="00BD1F3A"/>
    <w:rsid w:val="00BD2FAE"/>
    <w:rsid w:val="00BD5320"/>
    <w:rsid w:val="00BD7E00"/>
    <w:rsid w:val="00BE1AFF"/>
    <w:rsid w:val="00BE34C5"/>
    <w:rsid w:val="00BF5664"/>
    <w:rsid w:val="00BF5AF7"/>
    <w:rsid w:val="00BF74C1"/>
    <w:rsid w:val="00C22D78"/>
    <w:rsid w:val="00C233D6"/>
    <w:rsid w:val="00C244DB"/>
    <w:rsid w:val="00C305CA"/>
    <w:rsid w:val="00C31418"/>
    <w:rsid w:val="00C34EB2"/>
    <w:rsid w:val="00C37859"/>
    <w:rsid w:val="00C44D31"/>
    <w:rsid w:val="00C46DFC"/>
    <w:rsid w:val="00C578F9"/>
    <w:rsid w:val="00C65B6E"/>
    <w:rsid w:val="00C71A15"/>
    <w:rsid w:val="00C77F4E"/>
    <w:rsid w:val="00C84C07"/>
    <w:rsid w:val="00C95773"/>
    <w:rsid w:val="00C95F5B"/>
    <w:rsid w:val="00CA7F35"/>
    <w:rsid w:val="00CB09C0"/>
    <w:rsid w:val="00CB0A3F"/>
    <w:rsid w:val="00CB3DB8"/>
    <w:rsid w:val="00CB6AD1"/>
    <w:rsid w:val="00CC2C05"/>
    <w:rsid w:val="00CC37D3"/>
    <w:rsid w:val="00CD1CBB"/>
    <w:rsid w:val="00CD24B9"/>
    <w:rsid w:val="00CD3E5B"/>
    <w:rsid w:val="00CE3100"/>
    <w:rsid w:val="00CE5470"/>
    <w:rsid w:val="00CE5A16"/>
    <w:rsid w:val="00CF0B3C"/>
    <w:rsid w:val="00D05D4B"/>
    <w:rsid w:val="00D1072E"/>
    <w:rsid w:val="00D17AF3"/>
    <w:rsid w:val="00D24EBA"/>
    <w:rsid w:val="00D356EE"/>
    <w:rsid w:val="00D45CFC"/>
    <w:rsid w:val="00D467AC"/>
    <w:rsid w:val="00D510E8"/>
    <w:rsid w:val="00D51F05"/>
    <w:rsid w:val="00D56A47"/>
    <w:rsid w:val="00D62813"/>
    <w:rsid w:val="00D71003"/>
    <w:rsid w:val="00D72BE0"/>
    <w:rsid w:val="00D84042"/>
    <w:rsid w:val="00D85432"/>
    <w:rsid w:val="00DA1875"/>
    <w:rsid w:val="00DA4CDD"/>
    <w:rsid w:val="00DA5821"/>
    <w:rsid w:val="00DC41F2"/>
    <w:rsid w:val="00DD48E9"/>
    <w:rsid w:val="00DE41CF"/>
    <w:rsid w:val="00DF1381"/>
    <w:rsid w:val="00DF371B"/>
    <w:rsid w:val="00DF3B3D"/>
    <w:rsid w:val="00DF5931"/>
    <w:rsid w:val="00E077D7"/>
    <w:rsid w:val="00E07CFD"/>
    <w:rsid w:val="00E17F14"/>
    <w:rsid w:val="00E20EC6"/>
    <w:rsid w:val="00E24877"/>
    <w:rsid w:val="00E26758"/>
    <w:rsid w:val="00E40869"/>
    <w:rsid w:val="00E40C49"/>
    <w:rsid w:val="00E50C38"/>
    <w:rsid w:val="00E559DA"/>
    <w:rsid w:val="00E56940"/>
    <w:rsid w:val="00E56EB8"/>
    <w:rsid w:val="00E60309"/>
    <w:rsid w:val="00E653FD"/>
    <w:rsid w:val="00E66223"/>
    <w:rsid w:val="00E671AB"/>
    <w:rsid w:val="00E72993"/>
    <w:rsid w:val="00E75324"/>
    <w:rsid w:val="00E76CBB"/>
    <w:rsid w:val="00E90F9F"/>
    <w:rsid w:val="00E97DBA"/>
    <w:rsid w:val="00EA1860"/>
    <w:rsid w:val="00EB7A51"/>
    <w:rsid w:val="00EC081E"/>
    <w:rsid w:val="00ED1E42"/>
    <w:rsid w:val="00ED39E5"/>
    <w:rsid w:val="00ED6E1C"/>
    <w:rsid w:val="00ED7065"/>
    <w:rsid w:val="00EE1763"/>
    <w:rsid w:val="00EE1C14"/>
    <w:rsid w:val="00EE259A"/>
    <w:rsid w:val="00EE647D"/>
    <w:rsid w:val="00EF6145"/>
    <w:rsid w:val="00EF74C1"/>
    <w:rsid w:val="00F154C6"/>
    <w:rsid w:val="00F20CBB"/>
    <w:rsid w:val="00F254D9"/>
    <w:rsid w:val="00F31313"/>
    <w:rsid w:val="00F316EE"/>
    <w:rsid w:val="00F331D5"/>
    <w:rsid w:val="00F50799"/>
    <w:rsid w:val="00F52022"/>
    <w:rsid w:val="00F63096"/>
    <w:rsid w:val="00F706D9"/>
    <w:rsid w:val="00F7684A"/>
    <w:rsid w:val="00F81AAE"/>
    <w:rsid w:val="00F82D08"/>
    <w:rsid w:val="00F8449A"/>
    <w:rsid w:val="00F85D3F"/>
    <w:rsid w:val="00F931E4"/>
    <w:rsid w:val="00FA619D"/>
    <w:rsid w:val="00FB38BA"/>
    <w:rsid w:val="00FC5C72"/>
    <w:rsid w:val="00FE094B"/>
    <w:rsid w:val="00FE169F"/>
    <w:rsid w:val="00FE4424"/>
    <w:rsid w:val="01429CFB"/>
    <w:rsid w:val="022B3EE3"/>
    <w:rsid w:val="036A72F1"/>
    <w:rsid w:val="03892772"/>
    <w:rsid w:val="06946413"/>
    <w:rsid w:val="07A8FE60"/>
    <w:rsid w:val="090B48A2"/>
    <w:rsid w:val="09C39F44"/>
    <w:rsid w:val="0B8B673E"/>
    <w:rsid w:val="0F158731"/>
    <w:rsid w:val="0F27E435"/>
    <w:rsid w:val="0FA60386"/>
    <w:rsid w:val="0FF1DCBE"/>
    <w:rsid w:val="10C3B496"/>
    <w:rsid w:val="125F84F7"/>
    <w:rsid w:val="125F9FE9"/>
    <w:rsid w:val="13FB5558"/>
    <w:rsid w:val="141DB7B3"/>
    <w:rsid w:val="155263F9"/>
    <w:rsid w:val="1767AABB"/>
    <w:rsid w:val="18B59E1E"/>
    <w:rsid w:val="1A6DAAF2"/>
    <w:rsid w:val="1ACA72D5"/>
    <w:rsid w:val="1AEDCA46"/>
    <w:rsid w:val="1B0104CC"/>
    <w:rsid w:val="1B522066"/>
    <w:rsid w:val="1CD888F9"/>
    <w:rsid w:val="1DEFD5B4"/>
    <w:rsid w:val="1E6B8D32"/>
    <w:rsid w:val="1EFD3D36"/>
    <w:rsid w:val="2028F6A6"/>
    <w:rsid w:val="202AD6EE"/>
    <w:rsid w:val="206B4886"/>
    <w:rsid w:val="20C7E821"/>
    <w:rsid w:val="20DE67A2"/>
    <w:rsid w:val="20FA6FC4"/>
    <w:rsid w:val="2167C3B0"/>
    <w:rsid w:val="21A9ABAF"/>
    <w:rsid w:val="236D9707"/>
    <w:rsid w:val="2436B4D9"/>
    <w:rsid w:val="247549CB"/>
    <w:rsid w:val="253EB9A9"/>
    <w:rsid w:val="2643B773"/>
    <w:rsid w:val="27C65F77"/>
    <w:rsid w:val="28CAC827"/>
    <w:rsid w:val="28FD6683"/>
    <w:rsid w:val="29BE542C"/>
    <w:rsid w:val="2AB91E2B"/>
    <w:rsid w:val="2C524CF4"/>
    <w:rsid w:val="2DAF63D0"/>
    <w:rsid w:val="2EC73624"/>
    <w:rsid w:val="30E261AD"/>
    <w:rsid w:val="31EBFCF7"/>
    <w:rsid w:val="32313057"/>
    <w:rsid w:val="32654327"/>
    <w:rsid w:val="32902B8C"/>
    <w:rsid w:val="32F3960A"/>
    <w:rsid w:val="3321A561"/>
    <w:rsid w:val="3455A8F7"/>
    <w:rsid w:val="34BD75C2"/>
    <w:rsid w:val="36ABEE37"/>
    <w:rsid w:val="37F93000"/>
    <w:rsid w:val="39EC82B5"/>
    <w:rsid w:val="3C15CA2C"/>
    <w:rsid w:val="3DA186DF"/>
    <w:rsid w:val="3DA3B757"/>
    <w:rsid w:val="3E54F410"/>
    <w:rsid w:val="3F581AFB"/>
    <w:rsid w:val="3FD65A4F"/>
    <w:rsid w:val="3FEF82AC"/>
    <w:rsid w:val="41722AB0"/>
    <w:rsid w:val="41A7FD2B"/>
    <w:rsid w:val="42315698"/>
    <w:rsid w:val="42517398"/>
    <w:rsid w:val="43E2021D"/>
    <w:rsid w:val="44A9CB72"/>
    <w:rsid w:val="44B3E3B3"/>
    <w:rsid w:val="4524322D"/>
    <w:rsid w:val="457DD27E"/>
    <w:rsid w:val="4740B21A"/>
    <w:rsid w:val="47FA9491"/>
    <w:rsid w:val="48752C7E"/>
    <w:rsid w:val="48A05503"/>
    <w:rsid w:val="48E94D9F"/>
    <w:rsid w:val="49677132"/>
    <w:rsid w:val="49A35528"/>
    <w:rsid w:val="49B9A5A2"/>
    <w:rsid w:val="4AD97198"/>
    <w:rsid w:val="4BB9ABE6"/>
    <w:rsid w:val="4E86604F"/>
    <w:rsid w:val="4F3E0A9C"/>
    <w:rsid w:val="50F0E6C9"/>
    <w:rsid w:val="5238247B"/>
    <w:rsid w:val="55F087CA"/>
    <w:rsid w:val="56A72461"/>
    <w:rsid w:val="56B60659"/>
    <w:rsid w:val="5705D354"/>
    <w:rsid w:val="591CB66F"/>
    <w:rsid w:val="5AF30ED3"/>
    <w:rsid w:val="5E3D7F4E"/>
    <w:rsid w:val="5E4C8F16"/>
    <w:rsid w:val="5F68A3DB"/>
    <w:rsid w:val="5FA3834A"/>
    <w:rsid w:val="5FE85F77"/>
    <w:rsid w:val="60DD2A5A"/>
    <w:rsid w:val="61842FD8"/>
    <w:rsid w:val="618923DB"/>
    <w:rsid w:val="620004EB"/>
    <w:rsid w:val="62790CDA"/>
    <w:rsid w:val="62DB9A0A"/>
    <w:rsid w:val="663AD25E"/>
    <w:rsid w:val="674C7DFD"/>
    <w:rsid w:val="6853ABCB"/>
    <w:rsid w:val="6910243A"/>
    <w:rsid w:val="695BB00D"/>
    <w:rsid w:val="6B2C82D8"/>
    <w:rsid w:val="6E0E7EE9"/>
    <w:rsid w:val="6E7443FC"/>
    <w:rsid w:val="70FB4DC9"/>
    <w:rsid w:val="713EC507"/>
    <w:rsid w:val="72BCF6B0"/>
    <w:rsid w:val="72F4732D"/>
    <w:rsid w:val="7382F397"/>
    <w:rsid w:val="74950350"/>
    <w:rsid w:val="75B5968F"/>
    <w:rsid w:val="7777C555"/>
    <w:rsid w:val="7853DDE4"/>
    <w:rsid w:val="791395B6"/>
    <w:rsid w:val="79CF7DF3"/>
    <w:rsid w:val="7A2578DE"/>
    <w:rsid w:val="7A8FC265"/>
    <w:rsid w:val="7BF6F0BF"/>
    <w:rsid w:val="7D69F9F6"/>
    <w:rsid w:val="7D7E0B63"/>
    <w:rsid w:val="7EC95233"/>
    <w:rsid w:val="7EDFB7BF"/>
    <w:rsid w:val="7F9FF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60FC8"/>
  <w15:chartTrackingRefBased/>
  <w15:docId w15:val="{F42DF382-8597-45E9-8661-DFA31817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18"/>
    <w:pPr>
      <w:ind w:left="720"/>
      <w:contextualSpacing/>
    </w:pPr>
  </w:style>
  <w:style w:type="character" w:styleId="Hyperlink">
    <w:name w:val="Hyperlink"/>
    <w:uiPriority w:val="99"/>
    <w:unhideWhenUsed/>
    <w:rsid w:val="00B313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10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5C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5C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5C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5C9C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147B4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87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0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C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58"/>
    <w:rPr>
      <w:b/>
      <w:bCs/>
    </w:rPr>
  </w:style>
  <w:style w:type="paragraph" w:styleId="Revision">
    <w:name w:val="Revision"/>
    <w:hidden/>
    <w:uiPriority w:val="99"/>
    <w:semiHidden/>
    <w:rsid w:val="00305C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6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nica.smithwick@ks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tephanie.greener@ks.gov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rs.gov/forms-instruc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na.abdulaziz@ks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shelia.dowell@ks.gov" TargetMode="External"/><Relationship Id="rId10" Type="http://schemas.openxmlformats.org/officeDocument/2006/relationships/hyperlink" Target="mailto:deborah.pyle@ks.gov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istan.benge@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9087E-6883-4F3F-837D-ACD701517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7E2DA-F4F3-4BCE-8409-B34656C2C068}">
  <ds:schemaRefs>
    <ds:schemaRef ds:uri="http://schemas.microsoft.com/office/2006/metadata/properties"/>
    <ds:schemaRef ds:uri="http://schemas.microsoft.com/office/infopath/2007/PartnerControls"/>
    <ds:schemaRef ds:uri="a10ba24f-28e7-4ecd-b380-7bc0a3b1ba0c"/>
    <ds:schemaRef ds:uri="65033548-8544-4e2e-be2a-fb0d51cc14af"/>
  </ds:schemaRefs>
</ds:datastoreItem>
</file>

<file path=customXml/itemProps3.xml><?xml version="1.0" encoding="utf-8"?>
<ds:datastoreItem xmlns:ds="http://schemas.openxmlformats.org/officeDocument/2006/customXml" ds:itemID="{684879DA-7F54-4E5F-ABD6-E93A06B78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Permanencia legal familiar SOUL  Lista de control mensual de subvenciones</dc:title>
  <dc:subject/>
  <dc:creator>PAD</dc:creator>
  <cp:keywords>, docId:D0ECABA4FA9D907B444F6F363CAF3CCC</cp:keywords>
  <cp:lastModifiedBy>Katrina Klein [DCF]</cp:lastModifiedBy>
  <cp:revision>2</cp:revision>
  <cp:lastPrinted>2020-01-08T18:58:00Z</cp:lastPrinted>
  <dcterms:created xsi:type="dcterms:W3CDTF">2024-06-17T18:44:00Z</dcterms:created>
  <dcterms:modified xsi:type="dcterms:W3CDTF">2024-06-17T18:44:00Z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