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1231" w14:textId="77777777" w:rsidR="00A770AD" w:rsidRPr="007D60DF" w:rsidRDefault="00AE5056">
      <w:pPr>
        <w:rPr>
          <w:b/>
          <w:sz w:val="20"/>
          <w:szCs w:val="20"/>
        </w:rPr>
      </w:pPr>
      <w:r w:rsidRPr="007D60DF">
        <w:rPr>
          <w:b/>
          <w:sz w:val="20"/>
          <w:szCs w:val="20"/>
        </w:rPr>
        <w:t>Observations</w:t>
      </w:r>
      <w:r w:rsidR="00856BD0" w:rsidRPr="007D60DF">
        <w:rPr>
          <w:b/>
          <w:sz w:val="20"/>
          <w:szCs w:val="20"/>
        </w:rPr>
        <w:t xml:space="preserve"> </w:t>
      </w:r>
      <w:r w:rsidR="00A770AD" w:rsidRPr="007D60DF">
        <w:rPr>
          <w:b/>
          <w:sz w:val="20"/>
          <w:szCs w:val="20"/>
        </w:rPr>
        <w:t>Co</w:t>
      </w:r>
      <w:r w:rsidRPr="007D60DF">
        <w:rPr>
          <w:b/>
          <w:sz w:val="20"/>
          <w:szCs w:val="20"/>
        </w:rPr>
        <w:t>mpleted</w:t>
      </w:r>
      <w:r w:rsidR="00A770AD" w:rsidRPr="007D60DF">
        <w:rPr>
          <w:b/>
          <w:sz w:val="20"/>
          <w:szCs w:val="20"/>
        </w:rPr>
        <w:t xml:space="preserve"> by DCF Administration: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90"/>
        <w:gridCol w:w="2700"/>
        <w:gridCol w:w="1530"/>
        <w:gridCol w:w="3055"/>
      </w:tblGrid>
      <w:tr w:rsidR="0037125A" w:rsidRPr="007D60DF" w14:paraId="33B17F29" w14:textId="77777777" w:rsidTr="00A770AD">
        <w:trPr>
          <w:gridAfter w:val="2"/>
          <w:wAfter w:w="4585" w:type="dxa"/>
        </w:trPr>
        <w:tc>
          <w:tcPr>
            <w:tcW w:w="1975" w:type="dxa"/>
          </w:tcPr>
          <w:p w14:paraId="4AAFB0C6" w14:textId="478DE9FE" w:rsidR="0037125A" w:rsidRPr="007D60DF" w:rsidRDefault="0037125A" w:rsidP="00571EAD">
            <w:pPr>
              <w:rPr>
                <w:b/>
              </w:rPr>
            </w:pPr>
            <w:r w:rsidRPr="007D60DF">
              <w:rPr>
                <w:b/>
              </w:rPr>
              <w:t>Incident Date:</w:t>
            </w:r>
          </w:p>
        </w:tc>
        <w:tc>
          <w:tcPr>
            <w:tcW w:w="2790" w:type="dxa"/>
            <w:gridSpan w:val="2"/>
          </w:tcPr>
          <w:p w14:paraId="511D8700" w14:textId="77777777" w:rsidR="0037125A" w:rsidRPr="007D60DF" w:rsidRDefault="0037125A" w:rsidP="00571EAD">
            <w:r w:rsidRPr="007D60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D60DF">
              <w:instrText xml:space="preserve"> FORMTEXT </w:instrText>
            </w:r>
            <w:r w:rsidRPr="007D60DF">
              <w:fldChar w:fldCharType="separate"/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fldChar w:fldCharType="end"/>
            </w:r>
          </w:p>
        </w:tc>
        <w:bookmarkEnd w:id="0"/>
      </w:tr>
      <w:tr w:rsidR="00A770AD" w:rsidRPr="007D60DF" w14:paraId="211AE8D2" w14:textId="77777777" w:rsidTr="00A770AD">
        <w:tc>
          <w:tcPr>
            <w:tcW w:w="2065" w:type="dxa"/>
            <w:gridSpan w:val="2"/>
          </w:tcPr>
          <w:p w14:paraId="5BB1FBB7" w14:textId="77777777" w:rsidR="00A770AD" w:rsidRPr="007D60DF" w:rsidRDefault="00AE5056" w:rsidP="00A770AD">
            <w:pPr>
              <w:rPr>
                <w:b/>
              </w:rPr>
            </w:pPr>
            <w:r w:rsidRPr="007D60DF">
              <w:rPr>
                <w:b/>
              </w:rPr>
              <w:t>Reviewer</w:t>
            </w:r>
            <w:r w:rsidR="00A770AD" w:rsidRPr="007D60DF">
              <w:rPr>
                <w:b/>
              </w:rPr>
              <w:t xml:space="preserve"> Name:</w:t>
            </w:r>
          </w:p>
        </w:tc>
        <w:tc>
          <w:tcPr>
            <w:tcW w:w="2700" w:type="dxa"/>
          </w:tcPr>
          <w:p w14:paraId="56127060" w14:textId="77777777" w:rsidR="00A770AD" w:rsidRPr="007D60DF" w:rsidRDefault="00A770AD" w:rsidP="00A770AD">
            <w:r w:rsidRPr="007D60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0DF">
              <w:instrText xml:space="preserve"> FORMTEXT </w:instrText>
            </w:r>
            <w:r w:rsidRPr="007D60DF">
              <w:fldChar w:fldCharType="separate"/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fldChar w:fldCharType="end"/>
            </w:r>
          </w:p>
        </w:tc>
        <w:tc>
          <w:tcPr>
            <w:tcW w:w="1530" w:type="dxa"/>
          </w:tcPr>
          <w:p w14:paraId="1C6DE500" w14:textId="77777777" w:rsidR="00A770AD" w:rsidRPr="007D60DF" w:rsidRDefault="00A770AD" w:rsidP="00A770AD">
            <w:pPr>
              <w:rPr>
                <w:b/>
              </w:rPr>
            </w:pPr>
            <w:r w:rsidRPr="007D60DF">
              <w:rPr>
                <w:b/>
              </w:rPr>
              <w:t>Job Title:</w:t>
            </w:r>
          </w:p>
        </w:tc>
        <w:tc>
          <w:tcPr>
            <w:tcW w:w="3055" w:type="dxa"/>
          </w:tcPr>
          <w:p w14:paraId="3EF6E779" w14:textId="77777777" w:rsidR="00A770AD" w:rsidRPr="007D60DF" w:rsidRDefault="00A770AD" w:rsidP="00A770AD">
            <w:r w:rsidRPr="007D60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0DF">
              <w:instrText xml:space="preserve"> FORMTEXT </w:instrText>
            </w:r>
            <w:r w:rsidRPr="007D60DF">
              <w:fldChar w:fldCharType="separate"/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fldChar w:fldCharType="end"/>
            </w:r>
          </w:p>
        </w:tc>
      </w:tr>
      <w:tr w:rsidR="00AE5056" w:rsidRPr="007D60DF" w14:paraId="23339310" w14:textId="77777777" w:rsidTr="0084482B">
        <w:tc>
          <w:tcPr>
            <w:tcW w:w="2065" w:type="dxa"/>
            <w:gridSpan w:val="2"/>
          </w:tcPr>
          <w:p w14:paraId="20628E4B" w14:textId="77777777" w:rsidR="00AE5056" w:rsidRPr="007D60DF" w:rsidRDefault="00AE5056" w:rsidP="00A770AD">
            <w:pPr>
              <w:rPr>
                <w:b/>
              </w:rPr>
            </w:pPr>
            <w:r w:rsidRPr="007D60DF">
              <w:rPr>
                <w:b/>
              </w:rPr>
              <w:t>Date Completed:</w:t>
            </w:r>
          </w:p>
        </w:tc>
        <w:tc>
          <w:tcPr>
            <w:tcW w:w="7285" w:type="dxa"/>
            <w:gridSpan w:val="3"/>
          </w:tcPr>
          <w:p w14:paraId="7FF98A17" w14:textId="77777777" w:rsidR="00AE5056" w:rsidRPr="007D60DF" w:rsidRDefault="00AE5056" w:rsidP="00A770AD">
            <w:r w:rsidRPr="007D60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0DF">
              <w:instrText xml:space="preserve"> FORMTEXT </w:instrText>
            </w:r>
            <w:r w:rsidRPr="007D60DF">
              <w:fldChar w:fldCharType="separate"/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rPr>
                <w:noProof/>
              </w:rPr>
              <w:t> </w:t>
            </w:r>
            <w:r w:rsidRPr="007D60DF">
              <w:fldChar w:fldCharType="end"/>
            </w:r>
          </w:p>
        </w:tc>
      </w:tr>
    </w:tbl>
    <w:p w14:paraId="0C9D8649" w14:textId="77777777" w:rsidR="00A770AD" w:rsidRPr="007D60DF" w:rsidRDefault="00A770AD"/>
    <w:p w14:paraId="12355E36" w14:textId="76614620" w:rsidR="00856BD0" w:rsidRPr="007D60DF" w:rsidRDefault="00AE5056">
      <w:pPr>
        <w:rPr>
          <w:b/>
          <w:sz w:val="20"/>
          <w:szCs w:val="20"/>
        </w:rPr>
      </w:pPr>
      <w:r w:rsidRPr="007D60DF">
        <w:rPr>
          <w:b/>
          <w:sz w:val="20"/>
          <w:szCs w:val="20"/>
        </w:rPr>
        <w:t xml:space="preserve">The purpose of the critical incident review process is </w:t>
      </w:r>
      <w:r w:rsidR="006E0BFF" w:rsidRPr="007D60DF">
        <w:rPr>
          <w:b/>
          <w:sz w:val="20"/>
          <w:szCs w:val="20"/>
        </w:rPr>
        <w:t>to review</w:t>
      </w:r>
      <w:r w:rsidRPr="007D60DF">
        <w:rPr>
          <w:b/>
          <w:sz w:val="20"/>
          <w:szCs w:val="20"/>
        </w:rPr>
        <w:t xml:space="preserve"> the circumstances surrounding the critical events, including the agency’s initial response to the critical incident</w:t>
      </w:r>
      <w:r w:rsidR="0037125A" w:rsidRPr="007D60DF">
        <w:rPr>
          <w:b/>
          <w:sz w:val="20"/>
          <w:szCs w:val="20"/>
        </w:rPr>
        <w:t xml:space="preserve">, </w:t>
      </w:r>
      <w:r w:rsidRPr="007D60DF">
        <w:rPr>
          <w:b/>
          <w:sz w:val="20"/>
          <w:szCs w:val="20"/>
        </w:rPr>
        <w:t>prior involvement with the family</w:t>
      </w:r>
      <w:r w:rsidR="0037125A" w:rsidRPr="007D60DF">
        <w:rPr>
          <w:b/>
          <w:sz w:val="20"/>
          <w:szCs w:val="20"/>
        </w:rPr>
        <w:t xml:space="preserve"> and the staff experience of the critical incident</w:t>
      </w:r>
      <w:r w:rsidRPr="007D60DF">
        <w:rPr>
          <w:b/>
          <w:sz w:val="20"/>
          <w:szCs w:val="20"/>
        </w:rPr>
        <w:t>. The goal of the review is to identify systemic issues, agency practices, or areas of need which, if addressed through policy or practice, may improve the agency’s effectiveness moving forward.</w:t>
      </w:r>
    </w:p>
    <w:p w14:paraId="246C003B" w14:textId="302C3881" w:rsidR="00AE5056" w:rsidRPr="007D60DF" w:rsidRDefault="00AE5056">
      <w:pPr>
        <w:rPr>
          <w:b/>
          <w:sz w:val="20"/>
          <w:szCs w:val="20"/>
        </w:rPr>
      </w:pPr>
      <w:r w:rsidRPr="007D60DF">
        <w:rPr>
          <w:b/>
          <w:sz w:val="20"/>
          <w:szCs w:val="20"/>
        </w:rPr>
        <w:t>Tie together the information from all case records reviewed and interviews conducted. Practice concerns should be identified without</w:t>
      </w:r>
      <w:r w:rsidR="00585941" w:rsidRPr="007D60DF">
        <w:rPr>
          <w:b/>
          <w:sz w:val="20"/>
          <w:szCs w:val="20"/>
        </w:rPr>
        <w:t xml:space="preserve"> child/family</w:t>
      </w:r>
      <w:r w:rsidRPr="007D60DF">
        <w:rPr>
          <w:b/>
          <w:sz w:val="20"/>
          <w:szCs w:val="20"/>
        </w:rPr>
        <w:t xml:space="preserve"> name or staff involved.</w:t>
      </w:r>
    </w:p>
    <w:p w14:paraId="5E519D44" w14:textId="77777777" w:rsidR="00AE5056" w:rsidRPr="007D60DF" w:rsidRDefault="00AE5056">
      <w:pPr>
        <w:rPr>
          <w:b/>
          <w:sz w:val="20"/>
          <w:szCs w:val="20"/>
        </w:rPr>
      </w:pPr>
    </w:p>
    <w:p w14:paraId="7C0B1EA1" w14:textId="77777777" w:rsidR="00AE5056" w:rsidRPr="007D60DF" w:rsidRDefault="00AE5056">
      <w:pPr>
        <w:rPr>
          <w:b/>
          <w:sz w:val="20"/>
          <w:szCs w:val="20"/>
        </w:rPr>
      </w:pPr>
      <w:r w:rsidRPr="007D60DF">
        <w:rPr>
          <w:b/>
          <w:sz w:val="20"/>
          <w:szCs w:val="20"/>
        </w:rPr>
        <w:t>Overall Impressions:</w:t>
      </w:r>
    </w:p>
    <w:p w14:paraId="51A2FA07" w14:textId="77777777" w:rsidR="00AE5056" w:rsidRPr="007D60DF" w:rsidRDefault="00AE5056">
      <w:pPr>
        <w:rPr>
          <w:b/>
          <w:sz w:val="20"/>
          <w:szCs w:val="20"/>
        </w:rPr>
      </w:pPr>
    </w:p>
    <w:p w14:paraId="745EBBFA" w14:textId="77777777" w:rsidR="00AE5056" w:rsidRPr="007D60DF" w:rsidRDefault="00AE5056">
      <w:pPr>
        <w:rPr>
          <w:b/>
          <w:sz w:val="20"/>
          <w:szCs w:val="20"/>
        </w:rPr>
      </w:pPr>
    </w:p>
    <w:p w14:paraId="715E5310" w14:textId="77777777" w:rsidR="00AE5056" w:rsidRPr="007D60DF" w:rsidRDefault="00AE5056">
      <w:pPr>
        <w:rPr>
          <w:b/>
          <w:sz w:val="20"/>
          <w:szCs w:val="20"/>
        </w:rPr>
      </w:pPr>
    </w:p>
    <w:p w14:paraId="4AA586B8" w14:textId="77777777" w:rsidR="00AE5056" w:rsidRPr="007D60DF" w:rsidRDefault="00AE5056">
      <w:pPr>
        <w:rPr>
          <w:b/>
          <w:sz w:val="20"/>
          <w:szCs w:val="20"/>
        </w:rPr>
      </w:pPr>
      <w:r w:rsidRPr="007D60DF">
        <w:rPr>
          <w:b/>
          <w:sz w:val="20"/>
          <w:szCs w:val="20"/>
        </w:rPr>
        <w:t>Practice Trends Identified:</w:t>
      </w:r>
    </w:p>
    <w:p w14:paraId="4B2E2F10" w14:textId="77777777" w:rsidR="00AE5056" w:rsidRPr="007D60DF" w:rsidRDefault="00AE5056">
      <w:pPr>
        <w:rPr>
          <w:b/>
          <w:sz w:val="20"/>
          <w:szCs w:val="20"/>
        </w:rPr>
      </w:pPr>
    </w:p>
    <w:p w14:paraId="45D05A12" w14:textId="77777777" w:rsidR="00AE5056" w:rsidRPr="007D60DF" w:rsidRDefault="00AE5056">
      <w:pPr>
        <w:rPr>
          <w:b/>
          <w:sz w:val="20"/>
          <w:szCs w:val="20"/>
        </w:rPr>
      </w:pPr>
    </w:p>
    <w:p w14:paraId="651C3589" w14:textId="77777777" w:rsidR="00AE5056" w:rsidRPr="007D60DF" w:rsidRDefault="00AE5056">
      <w:pPr>
        <w:rPr>
          <w:b/>
          <w:sz w:val="20"/>
          <w:szCs w:val="20"/>
        </w:rPr>
      </w:pPr>
    </w:p>
    <w:p w14:paraId="063EB02D" w14:textId="77777777" w:rsidR="00AE5056" w:rsidRPr="007D60DF" w:rsidRDefault="00AE5056">
      <w:pPr>
        <w:rPr>
          <w:b/>
          <w:sz w:val="20"/>
          <w:szCs w:val="20"/>
        </w:rPr>
      </w:pPr>
      <w:r w:rsidRPr="007D60DF">
        <w:rPr>
          <w:b/>
          <w:sz w:val="20"/>
          <w:szCs w:val="20"/>
        </w:rPr>
        <w:t xml:space="preserve">Observations regarding law, policy, practice, training and other based on your review of all active and relevant prior agency involvement: </w:t>
      </w:r>
    </w:p>
    <w:p w14:paraId="2DF954F0" w14:textId="77777777" w:rsidR="00856BD0" w:rsidRPr="007D60DF" w:rsidRDefault="00856BD0">
      <w:pPr>
        <w:rPr>
          <w:b/>
          <w:sz w:val="20"/>
          <w:szCs w:val="20"/>
        </w:rPr>
      </w:pPr>
    </w:p>
    <w:p w14:paraId="513C4391" w14:textId="77777777" w:rsidR="00AE5056" w:rsidRPr="007D60DF" w:rsidRDefault="00AE5056">
      <w:pPr>
        <w:rPr>
          <w:b/>
          <w:sz w:val="20"/>
          <w:szCs w:val="20"/>
        </w:rPr>
      </w:pPr>
    </w:p>
    <w:p w14:paraId="0FF8FD5A" w14:textId="77777777" w:rsidR="00AE5056" w:rsidRPr="007D60DF" w:rsidRDefault="00AE5056">
      <w:pPr>
        <w:rPr>
          <w:b/>
          <w:sz w:val="20"/>
          <w:szCs w:val="20"/>
        </w:rPr>
      </w:pPr>
    </w:p>
    <w:p w14:paraId="5E1C19D8" w14:textId="77777777" w:rsidR="00AE5056" w:rsidRPr="007D60DF" w:rsidRDefault="00AE5056">
      <w:pPr>
        <w:rPr>
          <w:b/>
          <w:sz w:val="20"/>
          <w:szCs w:val="20"/>
        </w:rPr>
      </w:pPr>
      <w:bookmarkStart w:id="1" w:name="_GoBack"/>
      <w:bookmarkEnd w:id="1"/>
    </w:p>
    <w:p w14:paraId="77185D7D" w14:textId="77777777" w:rsidR="00AE5056" w:rsidRPr="007D60DF" w:rsidRDefault="00AE5056">
      <w:pPr>
        <w:rPr>
          <w:b/>
          <w:sz w:val="20"/>
          <w:szCs w:val="20"/>
        </w:rPr>
      </w:pPr>
    </w:p>
    <w:p w14:paraId="7CC7856F" w14:textId="77777777" w:rsidR="00856BD0" w:rsidRPr="007D60DF" w:rsidRDefault="00856BD0">
      <w:pPr>
        <w:rPr>
          <w:b/>
          <w:sz w:val="20"/>
          <w:szCs w:val="20"/>
        </w:rPr>
      </w:pPr>
    </w:p>
    <w:p w14:paraId="0D56EB70" w14:textId="77777777" w:rsidR="00856BD0" w:rsidRDefault="00856BD0" w:rsidP="00856BD0">
      <w:pPr>
        <w:jc w:val="center"/>
        <w:rPr>
          <w:b/>
          <w:sz w:val="20"/>
          <w:szCs w:val="20"/>
        </w:rPr>
      </w:pPr>
      <w:r w:rsidRPr="007D60DF">
        <w:rPr>
          <w:noProof/>
          <w:sz w:val="20"/>
          <w:szCs w:val="20"/>
        </w:rPr>
        <w:drawing>
          <wp:inline distT="0" distB="0" distL="0" distR="0" wp14:anchorId="5A92E1C1" wp14:editId="1DB299CE">
            <wp:extent cx="1694928" cy="1143000"/>
            <wp:effectExtent l="0" t="0" r="635" b="0"/>
            <wp:docPr id="1" name="Picture 1" descr="Kansas DC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F Logo 1.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2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BD0" w:rsidSect="00856BD0">
      <w:headerReference w:type="default" r:id="rId7"/>
      <w:pgSz w:w="12240" w:h="15840"/>
      <w:pgMar w:top="117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9D47D" w14:textId="77777777" w:rsidR="00B47B76" w:rsidRDefault="00B47B76" w:rsidP="00A770AD">
      <w:pPr>
        <w:spacing w:after="0" w:line="240" w:lineRule="auto"/>
      </w:pPr>
      <w:r>
        <w:separator/>
      </w:r>
    </w:p>
  </w:endnote>
  <w:endnote w:type="continuationSeparator" w:id="0">
    <w:p w14:paraId="55174E9F" w14:textId="77777777" w:rsidR="00B47B76" w:rsidRDefault="00B47B76" w:rsidP="00A7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2D8C" w14:textId="77777777" w:rsidR="00B47B76" w:rsidRDefault="00B47B76" w:rsidP="00A770AD">
      <w:pPr>
        <w:spacing w:after="0" w:line="240" w:lineRule="auto"/>
      </w:pPr>
      <w:r>
        <w:separator/>
      </w:r>
    </w:p>
  </w:footnote>
  <w:footnote w:type="continuationSeparator" w:id="0">
    <w:p w14:paraId="5DF36B98" w14:textId="77777777" w:rsidR="00B47B76" w:rsidRDefault="00B47B76" w:rsidP="00A7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44" w:type="dxa"/>
      <w:tblInd w:w="-9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5"/>
      <w:gridCol w:w="4945"/>
      <w:gridCol w:w="3534"/>
    </w:tblGrid>
    <w:tr w:rsidR="00A770AD" w:rsidRPr="007D60DF" w14:paraId="083BC242" w14:textId="77777777" w:rsidTr="00A770AD">
      <w:tc>
        <w:tcPr>
          <w:tcW w:w="30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158D83" w14:textId="77777777" w:rsidR="00A770AD" w:rsidRPr="007D60DF" w:rsidRDefault="00A770AD" w:rsidP="00A770AD">
          <w:pPr>
            <w:spacing w:after="0" w:line="240" w:lineRule="auto"/>
            <w:contextualSpacing/>
            <w:rPr>
              <w:sz w:val="16"/>
              <w:szCs w:val="16"/>
            </w:rPr>
          </w:pPr>
          <w:r w:rsidRPr="007D60DF">
            <w:rPr>
              <w:sz w:val="16"/>
              <w:szCs w:val="16"/>
            </w:rPr>
            <w:t>State of Kansas </w:t>
          </w:r>
        </w:p>
        <w:p w14:paraId="44E29DF3" w14:textId="77777777" w:rsidR="00A770AD" w:rsidRPr="007D60DF" w:rsidRDefault="00A770AD" w:rsidP="00A770AD">
          <w:pPr>
            <w:spacing w:after="0" w:line="240" w:lineRule="auto"/>
            <w:contextualSpacing/>
            <w:rPr>
              <w:sz w:val="16"/>
              <w:szCs w:val="16"/>
            </w:rPr>
          </w:pPr>
          <w:r w:rsidRPr="007D60DF">
            <w:rPr>
              <w:sz w:val="16"/>
              <w:szCs w:val="16"/>
            </w:rPr>
            <w:t xml:space="preserve">Department for Children and Families </w:t>
          </w:r>
        </w:p>
        <w:p w14:paraId="44D2586E" w14:textId="77777777" w:rsidR="00A770AD" w:rsidRPr="007D60DF" w:rsidRDefault="00A770AD" w:rsidP="00A770AD">
          <w:pPr>
            <w:spacing w:after="0" w:line="240" w:lineRule="auto"/>
            <w:contextualSpacing/>
            <w:rPr>
              <w:rFonts w:cs="Arial"/>
              <w:sz w:val="18"/>
              <w:szCs w:val="16"/>
            </w:rPr>
          </w:pPr>
          <w:r w:rsidRPr="007D60DF">
            <w:rPr>
              <w:sz w:val="16"/>
              <w:szCs w:val="16"/>
            </w:rPr>
            <w:t xml:space="preserve">Prevention and Protection Services </w:t>
          </w:r>
        </w:p>
      </w:tc>
      <w:tc>
        <w:tcPr>
          <w:tcW w:w="49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97560B" w14:textId="77777777" w:rsidR="00A770AD" w:rsidRPr="007D60DF" w:rsidRDefault="00A770AD" w:rsidP="00A770AD">
          <w:pPr>
            <w:pStyle w:val="Header"/>
            <w:contextualSpacing/>
            <w:jc w:val="center"/>
            <w:rPr>
              <w:sz w:val="16"/>
              <w:szCs w:val="16"/>
            </w:rPr>
          </w:pPr>
        </w:p>
        <w:p w14:paraId="4CCCB4EB" w14:textId="77777777" w:rsidR="00A770AD" w:rsidRPr="007D60DF" w:rsidRDefault="00A770AD" w:rsidP="00A770AD">
          <w:pPr>
            <w:pStyle w:val="Header"/>
            <w:contextualSpacing/>
            <w:jc w:val="center"/>
            <w:rPr>
              <w:b/>
              <w:sz w:val="24"/>
              <w:szCs w:val="24"/>
            </w:rPr>
          </w:pPr>
          <w:r w:rsidRPr="007D60DF">
            <w:rPr>
              <w:b/>
              <w:sz w:val="24"/>
              <w:szCs w:val="24"/>
            </w:rPr>
            <w:t>Critical Incident Case Review</w:t>
          </w:r>
        </w:p>
        <w:p w14:paraId="64457BCD" w14:textId="77777777" w:rsidR="00A770AD" w:rsidRPr="007D60DF" w:rsidRDefault="00AE5056" w:rsidP="00AE5056">
          <w:pPr>
            <w:pStyle w:val="Header"/>
            <w:contextualSpacing/>
            <w:jc w:val="center"/>
            <w:rPr>
              <w:b/>
              <w:sz w:val="24"/>
              <w:szCs w:val="24"/>
            </w:rPr>
          </w:pPr>
          <w:r w:rsidRPr="007D60DF">
            <w:rPr>
              <w:b/>
              <w:sz w:val="24"/>
              <w:szCs w:val="24"/>
            </w:rPr>
            <w:t xml:space="preserve">Observations </w:t>
          </w: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AB5EE8" w14:textId="0959726C" w:rsidR="00A770AD" w:rsidRPr="007D60DF" w:rsidRDefault="00290252" w:rsidP="00A770AD">
          <w:pPr>
            <w:pStyle w:val="Header"/>
            <w:contextualSpacing/>
            <w:jc w:val="right"/>
            <w:rPr>
              <w:sz w:val="16"/>
              <w:szCs w:val="16"/>
            </w:rPr>
          </w:pPr>
          <w:r w:rsidRPr="007D60DF">
            <w:rPr>
              <w:sz w:val="16"/>
              <w:szCs w:val="16"/>
            </w:rPr>
            <w:t>Appendix 0C</w:t>
          </w:r>
        </w:p>
        <w:p w14:paraId="4164D8A7" w14:textId="77777777" w:rsidR="00A770AD" w:rsidRPr="007D60DF" w:rsidRDefault="00A770AD" w:rsidP="00A770AD">
          <w:pPr>
            <w:pStyle w:val="Header"/>
            <w:contextualSpacing/>
            <w:jc w:val="right"/>
            <w:rPr>
              <w:sz w:val="16"/>
              <w:szCs w:val="16"/>
            </w:rPr>
          </w:pPr>
          <w:r w:rsidRPr="007D60DF">
            <w:rPr>
              <w:sz w:val="16"/>
              <w:szCs w:val="16"/>
            </w:rPr>
            <w:t>July 2019</w:t>
          </w:r>
        </w:p>
        <w:p w14:paraId="54D8477F" w14:textId="77777777" w:rsidR="00A770AD" w:rsidRPr="007D60DF" w:rsidRDefault="00A770AD" w:rsidP="00A770AD">
          <w:pPr>
            <w:pStyle w:val="Header"/>
            <w:contextualSpacing/>
            <w:jc w:val="right"/>
            <w:rPr>
              <w:sz w:val="16"/>
              <w:szCs w:val="16"/>
            </w:rPr>
          </w:pPr>
          <w:r w:rsidRPr="007D60DF">
            <w:rPr>
              <w:sz w:val="16"/>
              <w:szCs w:val="16"/>
            </w:rPr>
            <w:t xml:space="preserve">Page </w:t>
          </w:r>
          <w:r w:rsidRPr="007D60DF">
            <w:rPr>
              <w:sz w:val="16"/>
              <w:szCs w:val="16"/>
            </w:rPr>
            <w:fldChar w:fldCharType="begin"/>
          </w:r>
          <w:r w:rsidRPr="007D60DF">
            <w:rPr>
              <w:sz w:val="16"/>
              <w:szCs w:val="16"/>
            </w:rPr>
            <w:instrText xml:space="preserve"> PAGE   \* MERGEFORMAT </w:instrText>
          </w:r>
          <w:r w:rsidRPr="007D60DF">
            <w:rPr>
              <w:sz w:val="16"/>
              <w:szCs w:val="16"/>
            </w:rPr>
            <w:fldChar w:fldCharType="separate"/>
          </w:r>
          <w:r w:rsidRPr="007D60DF">
            <w:rPr>
              <w:noProof/>
              <w:sz w:val="16"/>
              <w:szCs w:val="16"/>
            </w:rPr>
            <w:t>1</w:t>
          </w:r>
          <w:r w:rsidRPr="007D60DF">
            <w:rPr>
              <w:noProof/>
              <w:sz w:val="16"/>
              <w:szCs w:val="16"/>
            </w:rPr>
            <w:fldChar w:fldCharType="end"/>
          </w:r>
          <w:r w:rsidRPr="007D60DF">
            <w:rPr>
              <w:noProof/>
              <w:sz w:val="16"/>
              <w:szCs w:val="16"/>
            </w:rPr>
            <w:t xml:space="preserve"> </w:t>
          </w:r>
        </w:p>
      </w:tc>
    </w:tr>
  </w:tbl>
  <w:p w14:paraId="77981FC3" w14:textId="77777777" w:rsidR="00A770AD" w:rsidRPr="00A770AD" w:rsidRDefault="00A770AD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AD"/>
    <w:rsid w:val="00171927"/>
    <w:rsid w:val="002834DC"/>
    <w:rsid w:val="00290252"/>
    <w:rsid w:val="002A5DBF"/>
    <w:rsid w:val="0037125A"/>
    <w:rsid w:val="00585941"/>
    <w:rsid w:val="006E0BFF"/>
    <w:rsid w:val="007D60DF"/>
    <w:rsid w:val="00856BD0"/>
    <w:rsid w:val="00A770AD"/>
    <w:rsid w:val="00AE08CB"/>
    <w:rsid w:val="00AE5056"/>
    <w:rsid w:val="00B4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39E518"/>
  <w15:chartTrackingRefBased/>
  <w15:docId w15:val="{BC1EB1F1-2869-421A-ADE1-C0C5B568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0AD"/>
  </w:style>
  <w:style w:type="paragraph" w:styleId="Footer">
    <w:name w:val="footer"/>
    <w:basedOn w:val="Normal"/>
    <w:link w:val="FooterChar"/>
    <w:uiPriority w:val="99"/>
    <w:unhideWhenUsed/>
    <w:rsid w:val="00A77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0AD"/>
  </w:style>
  <w:style w:type="table" w:styleId="TableGrid">
    <w:name w:val="Table Grid"/>
    <w:basedOn w:val="TableNormal"/>
    <w:uiPriority w:val="39"/>
    <w:rsid w:val="00A7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5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7F50F5-EC5D-4560-96BC-060C0A0B69EB}"/>
</file>

<file path=customXml/itemProps2.xml><?xml version="1.0" encoding="utf-8"?>
<ds:datastoreItem xmlns:ds="http://schemas.openxmlformats.org/officeDocument/2006/customXml" ds:itemID="{71815343-AB9D-45C6-AADD-36FC60113504}"/>
</file>

<file path=customXml/itemProps3.xml><?xml version="1.0" encoding="utf-8"?>
<ds:datastoreItem xmlns:ds="http://schemas.openxmlformats.org/officeDocument/2006/customXml" ds:itemID="{C77F4908-0E3B-4557-9024-27147E270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877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Incident Review Observations</dc:title>
  <dc:subject/>
  <dc:creator>Lynnea Kaufman  [DCF]</dc:creator>
  <cp:keywords/>
  <dc:description/>
  <cp:lastModifiedBy>JD Ensley [DCF]</cp:lastModifiedBy>
  <cp:revision>3</cp:revision>
  <dcterms:created xsi:type="dcterms:W3CDTF">2019-06-07T14:55:00Z</dcterms:created>
  <dcterms:modified xsi:type="dcterms:W3CDTF">2019-06-25T21:28:00Z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