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6200" w:h="12600" w:orient="landscape"/>
          <w:pgMar w:top="0" w:bottom="0" w:left="460" w:right="0"/>
        </w:sectPr>
      </w:pPr>
    </w:p>
    <w:p>
      <w:pPr>
        <w:pStyle w:val="Heading1"/>
        <w:spacing w:before="100"/>
        <w:ind w:right="32" w:firstLine="24"/>
        <w:rPr>
          <w:b w:val="0"/>
        </w:rPr>
      </w:pPr>
      <w:r>
        <w:rPr>
          <w:b w:val="0"/>
          <w:color w:val="231F20"/>
          <w:spacing w:val="-4"/>
        </w:rPr>
        <w:t>How</w:t>
      </w:r>
      <w:r>
        <w:rPr>
          <w:b w:val="0"/>
          <w:color w:val="231F20"/>
          <w:spacing w:val="-19"/>
        </w:rPr>
        <w:t> </w:t>
      </w:r>
      <w:r>
        <w:rPr>
          <w:b w:val="0"/>
          <w:color w:val="231F20"/>
          <w:spacing w:val="-4"/>
        </w:rPr>
        <w:t>to</w:t>
      </w:r>
      <w:r>
        <w:rPr>
          <w:b w:val="0"/>
          <w:color w:val="231F20"/>
          <w:spacing w:val="-19"/>
        </w:rPr>
        <w:t> </w:t>
      </w:r>
      <w:r>
        <w:rPr>
          <w:b w:val="0"/>
          <w:color w:val="231F20"/>
          <w:spacing w:val="-4"/>
        </w:rPr>
        <w:t>Protect</w:t>
      </w:r>
      <w:r>
        <w:rPr>
          <w:b w:val="0"/>
          <w:color w:val="231F20"/>
          <w:spacing w:val="-19"/>
        </w:rPr>
        <w:t> </w:t>
      </w:r>
      <w:r>
        <w:rPr>
          <w:b w:val="0"/>
          <w:color w:val="231F20"/>
          <w:spacing w:val="-4"/>
        </w:rPr>
        <w:t>Yourself from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4"/>
        </w:rPr>
        <w:t>Becoming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  <w:spacing w:val="-4"/>
        </w:rPr>
        <w:t>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  <w:spacing w:val="-6"/>
        </w:rPr>
        <w:t>Victim</w:t>
      </w:r>
    </w:p>
    <w:p>
      <w:pPr>
        <w:spacing w:before="100"/>
        <w:ind w:left="639" w:right="5461" w:firstLine="226"/>
        <w:jc w:val="left"/>
        <w:rPr>
          <w:rFonts w:ascii="Bahnschrift Light"/>
          <w:b w:val="0"/>
          <w:sz w:val="34"/>
        </w:rPr>
      </w:pPr>
      <w:r>
        <w:rPr/>
        <w:br w:type="column"/>
      </w:r>
      <w:r>
        <w:rPr>
          <w:rFonts w:ascii="Bahnschrift Light"/>
          <w:b w:val="0"/>
          <w:color w:val="231F20"/>
          <w:sz w:val="34"/>
        </w:rPr>
        <w:t>How to Report Suspected</w:t>
      </w:r>
      <w:r>
        <w:rPr>
          <w:rFonts w:ascii="Bahnschrift Light"/>
          <w:b w:val="0"/>
          <w:color w:val="231F20"/>
          <w:spacing w:val="-23"/>
          <w:sz w:val="34"/>
        </w:rPr>
        <w:t> </w:t>
      </w:r>
      <w:r>
        <w:rPr>
          <w:rFonts w:ascii="Bahnschrift Light"/>
          <w:b w:val="0"/>
          <w:color w:val="231F20"/>
          <w:sz w:val="34"/>
        </w:rPr>
        <w:t>Abuse</w:t>
      </w:r>
    </w:p>
    <w:p>
      <w:pPr>
        <w:spacing w:after="0"/>
        <w:jc w:val="left"/>
        <w:rPr>
          <w:rFonts w:ascii="Bahnschrift Light"/>
          <w:sz w:val="34"/>
        </w:rPr>
        <w:sectPr>
          <w:type w:val="continuous"/>
          <w:pgSz w:w="16200" w:h="12600" w:orient="landscape"/>
          <w:pgMar w:top="0" w:bottom="0" w:left="460" w:right="0"/>
          <w:cols w:num="2" w:equalWidth="0">
            <w:col w:w="4198" w:space="1460"/>
            <w:col w:w="10082"/>
          </w:cols>
        </w:sectPr>
      </w:pPr>
    </w:p>
    <w:p>
      <w:pPr>
        <w:pStyle w:val="BodyText"/>
        <w:spacing w:before="1"/>
        <w:rPr>
          <w:rFonts w:ascii="Bahnschrift Light"/>
          <w:b w:val="0"/>
          <w:sz w:val="19"/>
        </w:rPr>
      </w:pPr>
    </w:p>
    <w:p>
      <w:pPr>
        <w:spacing w:after="0"/>
        <w:rPr>
          <w:rFonts w:ascii="Bahnschrift Light"/>
          <w:sz w:val="19"/>
        </w:rPr>
        <w:sectPr>
          <w:type w:val="continuous"/>
          <w:pgSz w:w="16200" w:h="12600" w:orient="landscape"/>
          <w:pgMar w:top="0" w:bottom="0" w:left="460" w:right="0"/>
        </w:sect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90" w:after="0"/>
        <w:ind w:left="460" w:right="0" w:hanging="360"/>
        <w:jc w:val="both"/>
        <w:rPr>
          <w:sz w:val="23"/>
        </w:rPr>
      </w:pPr>
      <w:r>
        <w:rPr>
          <w:color w:val="231F20"/>
          <w:sz w:val="23"/>
        </w:rPr>
        <w:t>Don’t</w:t>
      </w:r>
      <w:r>
        <w:rPr>
          <w:color w:val="231F20"/>
          <w:spacing w:val="17"/>
          <w:sz w:val="23"/>
        </w:rPr>
        <w:t> </w:t>
      </w:r>
      <w:r>
        <w:rPr>
          <w:color w:val="231F20"/>
          <w:sz w:val="23"/>
        </w:rPr>
        <w:t>sign</w:t>
      </w:r>
      <w:r>
        <w:rPr>
          <w:color w:val="231F20"/>
          <w:spacing w:val="17"/>
          <w:sz w:val="23"/>
        </w:rPr>
        <w:t> </w:t>
      </w:r>
      <w:r>
        <w:rPr>
          <w:color w:val="231F20"/>
          <w:sz w:val="23"/>
        </w:rPr>
        <w:t>blank</w:t>
      </w:r>
      <w:r>
        <w:rPr>
          <w:color w:val="231F20"/>
          <w:spacing w:val="17"/>
          <w:sz w:val="23"/>
        </w:rPr>
        <w:t> </w:t>
      </w:r>
      <w:r>
        <w:rPr>
          <w:color w:val="231F20"/>
          <w:sz w:val="23"/>
        </w:rPr>
        <w:t>checks</w:t>
      </w:r>
      <w:r>
        <w:rPr>
          <w:color w:val="231F20"/>
          <w:spacing w:val="17"/>
          <w:sz w:val="23"/>
        </w:rPr>
        <w:t> </w:t>
      </w:r>
      <w:r>
        <w:rPr>
          <w:color w:val="231F20"/>
          <w:spacing w:val="-2"/>
          <w:sz w:val="23"/>
        </w:rPr>
        <w:t>allowing</w:t>
      </w:r>
    </w:p>
    <w:p>
      <w:pPr>
        <w:pStyle w:val="BodyText"/>
        <w:spacing w:before="12"/>
        <w:ind w:left="460"/>
        <w:jc w:val="both"/>
      </w:pPr>
      <w:r>
        <w:rPr>
          <w:color w:val="231F20"/>
        </w:rPr>
        <w:t>another</w:t>
      </w:r>
      <w:r>
        <w:rPr>
          <w:color w:val="231F20"/>
          <w:spacing w:val="12"/>
        </w:rPr>
        <w:t> </w:t>
      </w:r>
      <w:r>
        <w:rPr>
          <w:color w:val="231F20"/>
        </w:rPr>
        <w:t>person</w:t>
      </w:r>
      <w:r>
        <w:rPr>
          <w:color w:val="231F20"/>
          <w:spacing w:val="12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fill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amount.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9" w:lineRule="auto" w:before="131" w:after="0"/>
        <w:ind w:left="460" w:right="1963" w:hanging="360"/>
        <w:jc w:val="both"/>
        <w:rPr>
          <w:sz w:val="23"/>
        </w:rPr>
      </w:pPr>
      <w:r>
        <w:rPr>
          <w:color w:val="231F20"/>
          <w:sz w:val="23"/>
        </w:rPr>
        <w:t>Don’t leave money or valuables in plain </w:t>
      </w:r>
      <w:r>
        <w:rPr>
          <w:color w:val="231F20"/>
          <w:sz w:val="23"/>
        </w:rPr>
        <w:t>view.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9" w:lineRule="auto" w:before="122" w:after="0"/>
        <w:ind w:left="460" w:right="738" w:hanging="360"/>
        <w:jc w:val="both"/>
        <w:rPr>
          <w:sz w:val="23"/>
        </w:rPr>
      </w:pPr>
      <w:r>
        <w:rPr>
          <w:color w:val="231F20"/>
          <w:sz w:val="23"/>
        </w:rPr>
        <w:t>Be aware of scams (either by phone or through the mail). If it sounds too good to be true, it probably is.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23" w:after="0"/>
        <w:ind w:left="460" w:right="0" w:hanging="360"/>
        <w:jc w:val="both"/>
        <w:rPr>
          <w:sz w:val="23"/>
        </w:rPr>
      </w:pPr>
      <w:r>
        <w:rPr>
          <w:color w:val="231F20"/>
          <w:sz w:val="23"/>
        </w:rPr>
        <w:t>Don’t</w:t>
      </w:r>
      <w:r>
        <w:rPr>
          <w:color w:val="231F20"/>
          <w:spacing w:val="19"/>
          <w:sz w:val="23"/>
        </w:rPr>
        <w:t> </w:t>
      </w:r>
      <w:r>
        <w:rPr>
          <w:color w:val="231F20"/>
          <w:sz w:val="23"/>
        </w:rPr>
        <w:t>give</w:t>
      </w:r>
      <w:r>
        <w:rPr>
          <w:color w:val="231F20"/>
          <w:spacing w:val="20"/>
          <w:sz w:val="23"/>
        </w:rPr>
        <w:t> </w:t>
      </w:r>
      <w:r>
        <w:rPr>
          <w:color w:val="231F20"/>
          <w:sz w:val="23"/>
        </w:rPr>
        <w:t>strangers</w:t>
      </w:r>
      <w:r>
        <w:rPr>
          <w:color w:val="231F20"/>
          <w:spacing w:val="19"/>
          <w:sz w:val="23"/>
        </w:rPr>
        <w:t> </w:t>
      </w:r>
      <w:r>
        <w:rPr>
          <w:color w:val="231F20"/>
          <w:spacing w:val="-2"/>
          <w:sz w:val="23"/>
        </w:rPr>
        <w:t>access</w:t>
      </w:r>
    </w:p>
    <w:p>
      <w:pPr>
        <w:pStyle w:val="BodyText"/>
        <w:spacing w:before="11"/>
        <w:ind w:left="460"/>
        <w:jc w:val="both"/>
      </w:pP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your</w:t>
      </w:r>
      <w:r>
        <w:rPr>
          <w:color w:val="231F20"/>
          <w:spacing w:val="13"/>
        </w:rPr>
        <w:t> </w:t>
      </w:r>
      <w:r>
        <w:rPr>
          <w:color w:val="231F20"/>
        </w:rPr>
        <w:t>bank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accounts.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9" w:lineRule="auto" w:before="132" w:after="0"/>
        <w:ind w:left="460" w:right="38" w:hanging="360"/>
        <w:jc w:val="left"/>
        <w:rPr>
          <w:sz w:val="23"/>
        </w:rPr>
      </w:pPr>
      <w:r>
        <w:rPr>
          <w:color w:val="231F20"/>
          <w:sz w:val="23"/>
        </w:rPr>
        <w:t>Check your financial statements frequently and carefully for unauthorized withdrawals.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9" w:lineRule="auto" w:before="122" w:after="0"/>
        <w:ind w:left="460" w:right="516" w:hanging="360"/>
        <w:jc w:val="left"/>
        <w:rPr>
          <w:sz w:val="23"/>
        </w:rPr>
      </w:pPr>
      <w:r>
        <w:rPr>
          <w:color w:val="231F20"/>
          <w:sz w:val="23"/>
        </w:rPr>
        <w:t>Don’t sign any document you have not completely read or fully understood.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9" w:lineRule="auto" w:before="122" w:after="0"/>
        <w:ind w:left="460" w:right="436" w:hanging="360"/>
        <w:jc w:val="left"/>
        <w:rPr>
          <w:sz w:val="23"/>
        </w:rPr>
      </w:pPr>
      <w:r>
        <w:rPr>
          <w:color w:val="231F20"/>
          <w:sz w:val="23"/>
        </w:rPr>
        <w:t>Don’t be pressured by family members, friends,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caregivers,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or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anyone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else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to do anything you don’t want to do.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9" w:lineRule="auto" w:before="123" w:after="0"/>
        <w:ind w:left="460" w:right="1192" w:hanging="360"/>
        <w:jc w:val="left"/>
        <w:rPr>
          <w:sz w:val="23"/>
        </w:rPr>
      </w:pPr>
      <w:r>
        <w:rPr>
          <w:color w:val="231F20"/>
          <w:sz w:val="23"/>
        </w:rPr>
        <w:t>Don’t sign over property deeds, titles, etc. without legal review.</w:t>
      </w:r>
    </w:p>
    <w:p>
      <w:pPr>
        <w:pStyle w:val="BodyText"/>
        <w:spacing w:line="249" w:lineRule="auto" w:before="90"/>
        <w:ind w:left="105" w:right="6635"/>
      </w:pPr>
      <w:r>
        <w:rPr/>
        <w:br w:type="column"/>
      </w:r>
      <w:r>
        <w:rPr>
          <w:color w:val="231F20"/>
        </w:rPr>
        <w:t>If you suspect a person who is vulnerable, elderly, or disabled is being financially exploited, call the Kansas Department for Children and Families</w:t>
      </w:r>
    </w:p>
    <w:p>
      <w:pPr>
        <w:pStyle w:val="BodyText"/>
        <w:spacing w:before="52"/>
        <w:ind w:left="105"/>
      </w:pPr>
      <w:r>
        <w:rPr>
          <w:color w:val="231F20"/>
        </w:rPr>
        <w:t>Abuse</w:t>
      </w:r>
      <w:r>
        <w:rPr>
          <w:color w:val="231F20"/>
          <w:spacing w:val="18"/>
        </w:rPr>
        <w:t> </w:t>
      </w: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Neglect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hotline.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578" w:right="6298" w:firstLine="0"/>
        <w:jc w:val="center"/>
        <w:rPr>
          <w:sz w:val="27"/>
        </w:rPr>
      </w:pPr>
      <w:r>
        <w:rPr>
          <w:color w:val="231F20"/>
          <w:sz w:val="27"/>
        </w:rPr>
        <w:t>Kansas</w:t>
      </w:r>
      <w:r>
        <w:rPr>
          <w:color w:val="231F20"/>
          <w:spacing w:val="27"/>
          <w:sz w:val="27"/>
        </w:rPr>
        <w:t> </w:t>
      </w:r>
      <w:r>
        <w:rPr>
          <w:color w:val="231F20"/>
          <w:sz w:val="27"/>
        </w:rPr>
        <w:t>Protection</w:t>
      </w:r>
      <w:r>
        <w:rPr>
          <w:color w:val="231F20"/>
          <w:spacing w:val="27"/>
          <w:sz w:val="27"/>
        </w:rPr>
        <w:t> </w:t>
      </w:r>
      <w:r>
        <w:rPr>
          <w:color w:val="231F20"/>
          <w:sz w:val="27"/>
        </w:rPr>
        <w:t>Report</w:t>
      </w:r>
      <w:r>
        <w:rPr>
          <w:color w:val="231F20"/>
          <w:spacing w:val="28"/>
          <w:sz w:val="27"/>
        </w:rPr>
        <w:t> </w:t>
      </w:r>
      <w:r>
        <w:rPr>
          <w:color w:val="231F20"/>
          <w:spacing w:val="-2"/>
          <w:sz w:val="27"/>
        </w:rPr>
        <w:t>Center</w:t>
      </w:r>
    </w:p>
    <w:p>
      <w:pPr>
        <w:spacing w:before="103"/>
        <w:ind w:left="576" w:right="6298" w:firstLine="0"/>
        <w:jc w:val="center"/>
        <w:rPr>
          <w:rFonts w:ascii="Bahnschrift Light"/>
          <w:b w:val="0"/>
          <w:sz w:val="30"/>
        </w:rPr>
      </w:pPr>
      <w:r>
        <w:rPr>
          <w:rFonts w:ascii="Bahnschrift Light"/>
          <w:b w:val="0"/>
          <w:color w:val="231F20"/>
          <w:spacing w:val="-2"/>
          <w:sz w:val="30"/>
        </w:rPr>
        <w:t>1-800-922-</w:t>
      </w:r>
      <w:r>
        <w:rPr>
          <w:rFonts w:ascii="Bahnschrift Light"/>
          <w:b w:val="0"/>
          <w:color w:val="231F20"/>
          <w:spacing w:val="-4"/>
          <w:sz w:val="30"/>
        </w:rPr>
        <w:t>5330</w:t>
      </w: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spacing w:before="10"/>
        <w:rPr>
          <w:rFonts w:ascii="Bahnschrift Light"/>
          <w:b w:val="0"/>
          <w:sz w:val="17"/>
        </w:rPr>
      </w:pPr>
      <w:r>
        <w:rPr/>
        <w:pict>
          <v:group style="position:absolute;margin-left:288.531891pt;margin-top:11.952758pt;width:230pt;height:129.85pt;mso-position-horizontal-relative:page;mso-position-vertical-relative:paragraph;z-index:-15728640;mso-wrap-distance-left:0;mso-wrap-distance-right:0" id="docshapegroup1" coordorigin="5771,239" coordsize="4600,2597">
            <v:shape style="position:absolute;left:5780;top:249;width:4219;height:2577" type="#_x0000_t75" id="docshape2" stroked="false">
              <v:imagedata r:id="rId5" o:title=""/>
            </v:shape>
            <v:shape style="position:absolute;left:5773;top:242;width:4594;height:2590" id="docshape3" coordorigin="5774,242" coordsize="4594,2590" path="m5774,249l5774,2826,5774,2832,5781,2832,10361,2832,10367,2832,10367,2826,10367,249,10367,242,10361,242,5781,242,5774,242,5774,249xe" filled="false" stroked="true" strokeweight=".333pt" strokecolor="#939598">
              <v:path arrowok="t"/>
              <v:stroke dashstyle="solid"/>
            </v:shape>
            <v:rect style="position:absolute;left:5787;top:255;width:4567;height:2564" id="docshape4" filled="false" stroked="true" strokeweight=".333pt" strokecolor="#939598">
              <v:stroke dashstyle="solid"/>
            </v:rect>
            <w10:wrap type="topAndBottom"/>
          </v:group>
        </w:pict>
      </w:r>
    </w:p>
    <w:p>
      <w:pPr>
        <w:spacing w:before="150"/>
        <w:ind w:left="100" w:right="5303" w:firstLine="0"/>
        <w:jc w:val="left"/>
        <w:rPr>
          <w:rFonts w:ascii="Bahnschrift Light"/>
          <w:b w:val="0"/>
          <w:sz w:val="25"/>
        </w:rPr>
      </w:pPr>
      <w:r>
        <w:rPr>
          <w:rFonts w:ascii="Bahnschrift Light"/>
          <w:b w:val="0"/>
          <w:color w:val="231F20"/>
          <w:sz w:val="25"/>
        </w:rPr>
        <w:t>Law Enforcement is notified when a suspected</w:t>
      </w:r>
      <w:r>
        <w:rPr>
          <w:rFonts w:ascii="Bahnschrift Light"/>
          <w:b w:val="0"/>
          <w:color w:val="231F20"/>
          <w:spacing w:val="-10"/>
          <w:sz w:val="25"/>
        </w:rPr>
        <w:t> </w:t>
      </w:r>
      <w:r>
        <w:rPr>
          <w:rFonts w:ascii="Bahnschrift Light"/>
          <w:b w:val="0"/>
          <w:color w:val="231F20"/>
          <w:sz w:val="25"/>
        </w:rPr>
        <w:t>crime</w:t>
      </w:r>
      <w:r>
        <w:rPr>
          <w:rFonts w:ascii="Bahnschrift Light"/>
          <w:b w:val="0"/>
          <w:color w:val="231F20"/>
          <w:spacing w:val="-11"/>
          <w:sz w:val="25"/>
        </w:rPr>
        <w:t> </w:t>
      </w:r>
      <w:r>
        <w:rPr>
          <w:rFonts w:ascii="Bahnschrift Light"/>
          <w:b w:val="0"/>
          <w:color w:val="231F20"/>
          <w:sz w:val="25"/>
        </w:rPr>
        <w:t>has</w:t>
      </w:r>
      <w:r>
        <w:rPr>
          <w:rFonts w:ascii="Bahnschrift Light"/>
          <w:b w:val="0"/>
          <w:color w:val="231F20"/>
          <w:spacing w:val="-10"/>
          <w:sz w:val="25"/>
        </w:rPr>
        <w:t> </w:t>
      </w:r>
      <w:r>
        <w:rPr>
          <w:rFonts w:ascii="Bahnschrift Light"/>
          <w:b w:val="0"/>
          <w:color w:val="231F20"/>
          <w:sz w:val="25"/>
        </w:rPr>
        <w:t>been</w:t>
      </w:r>
      <w:r>
        <w:rPr>
          <w:rFonts w:ascii="Bahnschrift Light"/>
          <w:b w:val="0"/>
          <w:color w:val="231F20"/>
          <w:spacing w:val="-10"/>
          <w:sz w:val="25"/>
        </w:rPr>
        <w:t> </w:t>
      </w:r>
      <w:r>
        <w:rPr>
          <w:rFonts w:ascii="Bahnschrift Light"/>
          <w:b w:val="0"/>
          <w:color w:val="231F20"/>
          <w:sz w:val="25"/>
        </w:rPr>
        <w:t>committed.</w:t>
      </w:r>
    </w:p>
    <w:p>
      <w:pPr>
        <w:spacing w:after="0"/>
        <w:jc w:val="left"/>
        <w:rPr>
          <w:rFonts w:ascii="Bahnschrift Light"/>
          <w:sz w:val="25"/>
        </w:rPr>
        <w:sectPr>
          <w:type w:val="continuous"/>
          <w:pgSz w:w="16200" w:h="12600" w:orient="landscape"/>
          <w:pgMar w:top="0" w:bottom="0" w:left="460" w:right="0"/>
          <w:cols w:num="2" w:equalWidth="0">
            <w:col w:w="4671" w:space="535"/>
            <w:col w:w="10534"/>
          </w:cols>
        </w:sectPr>
      </w:pPr>
    </w:p>
    <w:p>
      <w:pPr>
        <w:pStyle w:val="BodyText"/>
        <w:rPr>
          <w:rFonts w:ascii="Bahnschrift Light"/>
          <w:b w:val="0"/>
          <w:sz w:val="20"/>
        </w:rPr>
      </w:pPr>
      <w:r>
        <w:rPr/>
        <w:pict>
          <v:group style="position:absolute;margin-left:0pt;margin-top:0pt;width:273pt;height:630pt;mso-position-horizontal-relative:page;mso-position-vertical-relative:page;z-index:-15820288" id="docshapegroup5" coordorigin="0,0" coordsize="5460,12600">
            <v:rect style="position:absolute;left:0;top:0;width:5460;height:12600" id="docshape6" filled="true" fillcolor="#b1b0d2" stroked="false">
              <v:fill opacity="32768f" type="solid"/>
            </v:rect>
            <v:shape style="position:absolute;left:570;top:8158;width:4580;height:3054" type="#_x0000_t75" id="docshape7" stroked="false">
              <v:imagedata r:id="rId6" o:title=""/>
            </v:shape>
            <v:rect style="position:absolute;left:570;top:8158;width:4580;height:3054" id="docshape8" filled="false" stroked="true" strokeweight="1pt" strokecolor="#9f91e3">
              <v:stroke dashstyle="solid"/>
            </v:rect>
            <w10:wrap type="none"/>
          </v:group>
        </w:pict>
      </w:r>
      <w:r>
        <w:rPr/>
        <w:pict>
          <v:group style="position:absolute;margin-left:535.5pt;margin-top:0pt;width:274.5pt;height:630pt;mso-position-horizontal-relative:page;mso-position-vertical-relative:page;z-index:15729664" id="docshapegroup9" coordorigin="10710,0" coordsize="5490,12600">
            <v:rect style="position:absolute;left:10730;top:7670;width:5470;height:4930" id="docshape10" filled="true" fillcolor="#b1b0d2" stroked="false">
              <v:fill type="solid"/>
            </v:rect>
            <v:shape style="position:absolute;left:13903;top:10800;width:1804;height:1200" type="#_x0000_t75" id="docshape11" stroked="false">
              <v:imagedata r:id="rId7" o:title=""/>
            </v:shape>
            <v:rect style="position:absolute;left:10730;top:0;width:5470;height:7271" id="docshape12" filled="true" fillcolor="#b1b0d2" stroked="false">
              <v:fill type="solid"/>
            </v:rect>
            <v:shape style="position:absolute;left:10730;top:2140;width:5470;height:5131" type="#_x0000_t75" id="docshape13" stroked="false">
              <v:imagedata r:id="rId8" o:title=""/>
            </v:shape>
            <v:rect style="position:absolute;left:10710;top:2130;width:5490;height:5140" id="docshape14" filled="true" fillcolor="#ffffff" stroked="false">
              <v:fill opacity="52428f" type="solid"/>
            </v:rect>
            <v:rect style="position:absolute;left:10730;top:7270;width:5470;height:401" id="docshape15" filled="true" fillcolor="#9f91e3" stroked="false">
              <v:fill type="solid"/>
            </v:rect>
            <v:rect style="position:absolute;left:11083;top:648;width:3168;height:1347" id="docshape16" filled="true" fillcolor="#231f20" stroked="false">
              <v:fill opacity="19004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710;top:0;width:5490;height:12600" type="#_x0000_t202" id="docshape17" filled="false" stroked="false">
              <v:textbox inset="0,0,0,0">
                <w:txbxContent>
                  <w:p>
                    <w:pPr>
                      <w:spacing w:before="496"/>
                      <w:ind w:left="350" w:right="0" w:firstLine="0"/>
                      <w:jc w:val="left"/>
                      <w:rPr>
                        <w:rFonts w:ascii="Bahnschrift Light"/>
                        <w:b w:val="0"/>
                        <w:sz w:val="60"/>
                      </w:rPr>
                    </w:pPr>
                    <w:r>
                      <w:rPr>
                        <w:rFonts w:ascii="Bahnschrift Light"/>
                        <w:b w:val="0"/>
                        <w:color w:val="FFFFFF"/>
                        <w:spacing w:val="-2"/>
                        <w:sz w:val="60"/>
                      </w:rPr>
                      <w:t>Financial Exploitation</w:t>
                    </w:r>
                  </w:p>
                </w:txbxContent>
              </v:textbox>
              <w10:wrap type="none"/>
            </v:shape>
            <v:shape style="position:absolute;left:10730;top:7670;width:5470;height:4930" type="#_x0000_t202" id="docshape18" filled="false" stroked="false">
              <v:textbox inset="0,0,0,0">
                <w:txbxContent>
                  <w:p>
                    <w:pPr>
                      <w:spacing w:before="279"/>
                      <w:ind w:left="330" w:right="812" w:firstLine="0"/>
                      <w:jc w:val="left"/>
                      <w:rPr>
                        <w:rFonts w:ascii="Bahnschrift Light" w:hAnsi="Bahnschrift Light"/>
                        <w:b w:val="0"/>
                        <w:sz w:val="36"/>
                      </w:rPr>
                    </w:pPr>
                    <w:r>
                      <w:rPr>
                        <w:rFonts w:ascii="Bahnschrift Light" w:hAnsi="Bahnschrift Light"/>
                        <w:b w:val="0"/>
                        <w:color w:val="231F20"/>
                        <w:sz w:val="36"/>
                      </w:rPr>
                      <w:t>If</w:t>
                    </w:r>
                    <w:r>
                      <w:rPr>
                        <w:rFonts w:ascii="Bahnschrift Light" w:hAnsi="Bahnschrift Light"/>
                        <w:b w:val="0"/>
                        <w:color w:val="231F20"/>
                        <w:spacing w:val="-22"/>
                        <w:sz w:val="36"/>
                      </w:rPr>
                      <w:t> </w:t>
                    </w:r>
                    <w:r>
                      <w:rPr>
                        <w:rFonts w:ascii="Bahnschrift Light" w:hAnsi="Bahnschrift Light"/>
                        <w:b w:val="0"/>
                        <w:color w:val="231F20"/>
                        <w:sz w:val="36"/>
                      </w:rPr>
                      <w:t>it’s</w:t>
                    </w:r>
                    <w:r>
                      <w:rPr>
                        <w:rFonts w:ascii="Bahnschrift Light" w:hAnsi="Bahnschrift Light"/>
                        <w:b w:val="0"/>
                        <w:color w:val="231F20"/>
                        <w:spacing w:val="-22"/>
                        <w:sz w:val="36"/>
                      </w:rPr>
                      <w:t> </w:t>
                    </w:r>
                    <w:r>
                      <w:rPr>
                        <w:rFonts w:ascii="Bahnschrift Light" w:hAnsi="Bahnschrift Light"/>
                        <w:b w:val="0"/>
                        <w:color w:val="231F20"/>
                        <w:sz w:val="36"/>
                      </w:rPr>
                      <w:t>not</w:t>
                    </w:r>
                    <w:r>
                      <w:rPr>
                        <w:rFonts w:ascii="Bahnschrift Light" w:hAnsi="Bahnschrift Light"/>
                        <w:b w:val="0"/>
                        <w:color w:val="231F20"/>
                        <w:spacing w:val="-22"/>
                        <w:sz w:val="36"/>
                      </w:rPr>
                      <w:t> </w:t>
                    </w:r>
                    <w:r>
                      <w:rPr>
                        <w:rFonts w:ascii="Bahnschrift Light" w:hAnsi="Bahnschrift Light"/>
                        <w:b w:val="0"/>
                        <w:color w:val="231F20"/>
                        <w:sz w:val="36"/>
                      </w:rPr>
                      <w:t>your</w:t>
                    </w:r>
                    <w:r>
                      <w:rPr>
                        <w:rFonts w:ascii="Bahnschrift Light" w:hAnsi="Bahnschrift Light"/>
                        <w:b w:val="0"/>
                        <w:color w:val="231F20"/>
                        <w:spacing w:val="-22"/>
                        <w:sz w:val="36"/>
                      </w:rPr>
                      <w:t> </w:t>
                    </w:r>
                    <w:r>
                      <w:rPr>
                        <w:rFonts w:ascii="Bahnschrift Light" w:hAnsi="Bahnschrift Light"/>
                        <w:b w:val="0"/>
                        <w:color w:val="231F20"/>
                        <w:sz w:val="36"/>
                      </w:rPr>
                      <w:t>money, taking it is a crime.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18"/>
        </w:rPr>
      </w:pPr>
    </w:p>
    <w:p>
      <w:pPr>
        <w:pStyle w:val="BodyText"/>
        <w:spacing w:line="249" w:lineRule="auto" w:before="91"/>
        <w:ind w:left="5310" w:right="5769"/>
      </w:pPr>
      <w:r>
        <w:rPr>
          <w:color w:val="231F20"/>
        </w:rPr>
        <w:t>Kansas</w:t>
      </w:r>
      <w:r>
        <w:rPr>
          <w:color w:val="231F20"/>
          <w:spacing w:val="-9"/>
        </w:rPr>
        <w:t> </w:t>
      </w:r>
      <w:r>
        <w:rPr>
          <w:color w:val="231F20"/>
        </w:rPr>
        <w:t>Department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Families Adult Protective Services</w:t>
      </w:r>
    </w:p>
    <w:p>
      <w:pPr>
        <w:pStyle w:val="BodyText"/>
        <w:spacing w:before="1"/>
        <w:ind w:left="5310"/>
      </w:pPr>
      <w:hyperlink r:id="rId9">
        <w:r>
          <w:rPr>
            <w:color w:val="231F20"/>
            <w:spacing w:val="-2"/>
          </w:rPr>
          <w:t>www.dcf.ks.gov</w:t>
        </w:r>
      </w:hyperlink>
    </w:p>
    <w:p>
      <w:pPr>
        <w:pStyle w:val="BodyText"/>
        <w:spacing w:before="12"/>
        <w:ind w:left="5310"/>
      </w:pPr>
      <w:r>
        <w:rPr>
          <w:color w:val="231F20"/>
        </w:rPr>
        <w:t>PPS-10050</w:t>
      </w:r>
      <w:r>
        <w:rPr>
          <w:color w:val="231F20"/>
          <w:spacing w:val="-6"/>
        </w:rPr>
        <w:t> </w:t>
      </w:r>
      <w:r>
        <w:rPr>
          <w:color w:val="231F20"/>
        </w:rPr>
        <w:t>REV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02/22</w:t>
      </w:r>
    </w:p>
    <w:p>
      <w:pPr>
        <w:pStyle w:val="BodyText"/>
        <w:spacing w:before="1"/>
        <w:rPr>
          <w:sz w:val="29"/>
        </w:rPr>
      </w:pPr>
    </w:p>
    <w:p>
      <w:pPr>
        <w:spacing w:line="249" w:lineRule="auto" w:before="91"/>
        <w:ind w:left="5305" w:right="6097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This project was supported by a grant under the</w:t>
      </w:r>
      <w:r>
        <w:rPr>
          <w:i/>
          <w:color w:val="231F20"/>
          <w:spacing w:val="40"/>
          <w:sz w:val="20"/>
        </w:rPr>
        <w:t> </w:t>
      </w:r>
      <w:r>
        <w:rPr>
          <w:i/>
          <w:color w:val="231F20"/>
          <w:sz w:val="20"/>
        </w:rPr>
        <w:t>Older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Americans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Act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from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U.S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.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Administration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on Aging, Administration for Community Living, Dept.</w:t>
      </w:r>
    </w:p>
    <w:p>
      <w:pPr>
        <w:spacing w:line="249" w:lineRule="auto" w:before="3"/>
        <w:ind w:left="5305" w:right="5769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of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Health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Human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Services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,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partnership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z w:val="20"/>
        </w:rPr>
        <w:t> Kansas Dept. for Aging and Disability Services.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6200" w:h="12600" w:orient="landscape"/>
          <w:pgMar w:top="0" w:bottom="0" w:left="460" w:right="0"/>
        </w:sectPr>
      </w:pPr>
    </w:p>
    <w:p>
      <w:pPr>
        <w:pStyle w:val="Heading1"/>
        <w:tabs>
          <w:tab w:pos="5709" w:val="left" w:leader="none"/>
          <w:tab w:pos="10846" w:val="left" w:leader="none"/>
        </w:tabs>
        <w:spacing w:before="72"/>
        <w:ind w:left="100"/>
        <w:rPr>
          <w:b w:val="0"/>
        </w:rPr>
      </w:pPr>
      <w:r>
        <w:rPr/>
        <w:drawing>
          <wp:anchor distT="0" distB="0" distL="0" distR="0" allowOverlap="1" layoutInCell="1" locked="0" behindDoc="1" simplePos="0" relativeHeight="487499264">
            <wp:simplePos x="0" y="0"/>
            <wp:positionH relativeFrom="page">
              <wp:posOffset>4097866</wp:posOffset>
            </wp:positionH>
            <wp:positionV relativeFrom="paragraph">
              <wp:posOffset>444301</wp:posOffset>
            </wp:positionV>
            <wp:extent cx="3849780" cy="3864141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780" cy="3864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231F20"/>
          <w:w w:val="95"/>
        </w:rPr>
        <w:t>What</w:t>
      </w:r>
      <w:r>
        <w:rPr>
          <w:b w:val="0"/>
          <w:color w:val="231F20"/>
        </w:rPr>
        <w:t> </w:t>
      </w:r>
      <w:r>
        <w:rPr>
          <w:b w:val="0"/>
          <w:color w:val="231F20"/>
          <w:w w:val="95"/>
        </w:rPr>
        <w:t>is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w w:val="95"/>
        </w:rPr>
        <w:t>Financial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2"/>
          <w:w w:val="95"/>
        </w:rPr>
        <w:t>Exploitation?</w:t>
      </w:r>
      <w:r>
        <w:rPr>
          <w:b w:val="0"/>
          <w:color w:val="231F20"/>
        </w:rPr>
        <w:tab/>
        <w:t>Who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Might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an</w:t>
      </w:r>
      <w:r>
        <w:rPr>
          <w:b w:val="0"/>
          <w:color w:val="231F20"/>
          <w:spacing w:val="-2"/>
        </w:rPr>
        <w:t> Abuser?</w:t>
      </w:r>
      <w:r>
        <w:rPr>
          <w:b w:val="0"/>
          <w:color w:val="231F20"/>
        </w:rPr>
        <w:tab/>
        <w:t>Potential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Signs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Financial</w:t>
      </w:r>
    </w:p>
    <w:p>
      <w:pPr>
        <w:spacing w:after="0"/>
        <w:sectPr>
          <w:pgSz w:w="16200" w:h="12600" w:orient="landscape"/>
          <w:pgMar w:top="480" w:bottom="0" w:left="460" w:right="0"/>
        </w:sectPr>
      </w:pPr>
    </w:p>
    <w:p>
      <w:pPr>
        <w:pStyle w:val="BodyText"/>
        <w:spacing w:line="249" w:lineRule="auto" w:before="164"/>
        <w:ind w:left="100" w:right="33"/>
      </w:pPr>
      <w:r>
        <w:rPr/>
        <w:pict>
          <v:rect style="position:absolute;margin-left:0pt;margin-top:0pt;width:810pt;height:630pt;mso-position-horizontal-relative:page;mso-position-vertical-relative:page;z-index:-15818752" id="docshape19" filled="true" fillcolor="#b1b0d2" stroked="false">
            <v:fill opacity="32768f"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114457</wp:posOffset>
            </wp:positionH>
            <wp:positionV relativeFrom="page">
              <wp:posOffset>765345</wp:posOffset>
            </wp:positionV>
            <wp:extent cx="3863624" cy="3847815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624" cy="384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9776">
            <wp:simplePos x="0" y="0"/>
            <wp:positionH relativeFrom="page">
              <wp:posOffset>130630</wp:posOffset>
            </wp:positionH>
            <wp:positionV relativeFrom="page">
              <wp:posOffset>4733917</wp:posOffset>
            </wp:positionV>
            <wp:extent cx="3847230" cy="3267082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7230" cy="326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Financial exploitation is the illegal or improper use of another person’s money or property for personal profit or gain. Financial exploitation of adults who are vulnerable, elderly or disabled</w:t>
      </w:r>
    </w:p>
    <w:p>
      <w:pPr>
        <w:spacing w:line="249" w:lineRule="auto" w:before="4"/>
        <w:ind w:left="100" w:right="33" w:firstLine="0"/>
        <w:jc w:val="left"/>
        <w:rPr>
          <w:sz w:val="23"/>
        </w:rPr>
      </w:pPr>
      <w:r>
        <w:rPr>
          <w:color w:val="231F20"/>
          <w:sz w:val="23"/>
        </w:rPr>
        <w:t>is an increasing problem and protecting them from becoming victims </w:t>
      </w:r>
      <w:r>
        <w:rPr>
          <w:b/>
          <w:color w:val="231F20"/>
          <w:sz w:val="23"/>
        </w:rPr>
        <w:t>is everyone’s business</w:t>
      </w:r>
      <w:r>
        <w:rPr>
          <w:color w:val="231F20"/>
          <w:sz w:val="23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Heading1"/>
        <w:ind w:left="1501" w:right="33" w:hanging="774"/>
        <w:rPr>
          <w:b w:val="0"/>
        </w:rPr>
      </w:pPr>
      <w:r>
        <w:rPr>
          <w:b w:val="0"/>
          <w:color w:val="231F20"/>
        </w:rPr>
        <w:t>Examples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Financial </w:t>
      </w:r>
      <w:r>
        <w:rPr>
          <w:b w:val="0"/>
          <w:color w:val="231F20"/>
          <w:spacing w:val="-2"/>
        </w:rPr>
        <w:t>Exploitation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9" w:lineRule="auto" w:before="234" w:after="0"/>
        <w:ind w:left="460" w:right="1631" w:hanging="360"/>
        <w:jc w:val="left"/>
        <w:rPr>
          <w:sz w:val="23"/>
        </w:rPr>
      </w:pPr>
      <w:r>
        <w:rPr>
          <w:b/>
          <w:color w:val="231F20"/>
          <w:sz w:val="23"/>
        </w:rPr>
        <w:t>cashing checks </w:t>
      </w:r>
      <w:r>
        <w:rPr>
          <w:color w:val="231F20"/>
          <w:sz w:val="23"/>
        </w:rPr>
        <w:t>without authorization or permission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82" w:after="0"/>
        <w:ind w:left="460" w:right="0" w:hanging="360"/>
        <w:jc w:val="left"/>
        <w:rPr>
          <w:sz w:val="23"/>
        </w:rPr>
      </w:pPr>
      <w:r>
        <w:rPr>
          <w:b/>
          <w:color w:val="231F20"/>
          <w:sz w:val="23"/>
        </w:rPr>
        <w:t>misusing</w:t>
      </w:r>
      <w:r>
        <w:rPr>
          <w:b/>
          <w:color w:val="231F20"/>
          <w:spacing w:val="17"/>
          <w:sz w:val="23"/>
        </w:rPr>
        <w:t> </w:t>
      </w:r>
      <w:r>
        <w:rPr>
          <w:color w:val="231F20"/>
          <w:sz w:val="23"/>
        </w:rPr>
        <w:t>or</w:t>
      </w:r>
      <w:r>
        <w:rPr>
          <w:color w:val="231F20"/>
          <w:spacing w:val="17"/>
          <w:sz w:val="23"/>
        </w:rPr>
        <w:t> </w:t>
      </w:r>
      <w:r>
        <w:rPr>
          <w:b/>
          <w:color w:val="231F20"/>
          <w:sz w:val="23"/>
        </w:rPr>
        <w:t>stealing</w:t>
      </w:r>
      <w:r>
        <w:rPr>
          <w:b/>
          <w:color w:val="231F20"/>
          <w:spacing w:val="17"/>
          <w:sz w:val="23"/>
        </w:rPr>
        <w:t> </w:t>
      </w:r>
      <w:r>
        <w:rPr>
          <w:color w:val="231F20"/>
          <w:sz w:val="23"/>
        </w:rPr>
        <w:t>a</w:t>
      </w:r>
      <w:r>
        <w:rPr>
          <w:color w:val="231F20"/>
          <w:spacing w:val="18"/>
          <w:sz w:val="23"/>
        </w:rPr>
        <w:t> </w:t>
      </w:r>
      <w:r>
        <w:rPr>
          <w:color w:val="231F20"/>
          <w:spacing w:val="-2"/>
          <w:sz w:val="23"/>
        </w:rPr>
        <w:t>person’s</w:t>
      </w:r>
    </w:p>
    <w:p>
      <w:pPr>
        <w:pStyle w:val="BodyText"/>
        <w:spacing w:before="11"/>
        <w:ind w:left="460"/>
      </w:pPr>
      <w:r>
        <w:rPr>
          <w:color w:val="231F20"/>
        </w:rPr>
        <w:t>money</w:t>
      </w:r>
      <w:r>
        <w:rPr>
          <w:color w:val="231F20"/>
          <w:spacing w:val="14"/>
        </w:rPr>
        <w:t> </w:t>
      </w:r>
      <w:r>
        <w:rPr>
          <w:color w:val="231F20"/>
        </w:rPr>
        <w:t>or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possessions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92" w:after="0"/>
        <w:ind w:left="460" w:right="0" w:hanging="360"/>
        <w:jc w:val="left"/>
        <w:rPr>
          <w:sz w:val="23"/>
        </w:rPr>
      </w:pPr>
      <w:r>
        <w:rPr>
          <w:b/>
          <w:color w:val="231F20"/>
          <w:sz w:val="23"/>
        </w:rPr>
        <w:t>coercing</w:t>
      </w:r>
      <w:r>
        <w:rPr>
          <w:b/>
          <w:color w:val="231F20"/>
          <w:spacing w:val="17"/>
          <w:sz w:val="23"/>
        </w:rPr>
        <w:t> </w:t>
      </w:r>
      <w:r>
        <w:rPr>
          <w:b/>
          <w:color w:val="231F20"/>
          <w:sz w:val="23"/>
        </w:rPr>
        <w:t>or</w:t>
      </w:r>
      <w:r>
        <w:rPr>
          <w:b/>
          <w:color w:val="231F20"/>
          <w:spacing w:val="12"/>
          <w:sz w:val="23"/>
        </w:rPr>
        <w:t> </w:t>
      </w:r>
      <w:r>
        <w:rPr>
          <w:b/>
          <w:color w:val="231F20"/>
          <w:sz w:val="23"/>
        </w:rPr>
        <w:t>deceiving</w:t>
      </w:r>
      <w:r>
        <w:rPr>
          <w:b/>
          <w:color w:val="231F20"/>
          <w:spacing w:val="17"/>
          <w:sz w:val="23"/>
        </w:rPr>
        <w:t> </w:t>
      </w:r>
      <w:r>
        <w:rPr>
          <w:color w:val="231F20"/>
          <w:sz w:val="23"/>
        </w:rPr>
        <w:t>a</w:t>
      </w:r>
      <w:r>
        <w:rPr>
          <w:color w:val="231F20"/>
          <w:spacing w:val="18"/>
          <w:sz w:val="23"/>
        </w:rPr>
        <w:t> </w:t>
      </w:r>
      <w:r>
        <w:rPr>
          <w:color w:val="231F20"/>
          <w:sz w:val="23"/>
        </w:rPr>
        <w:t>person</w:t>
      </w:r>
      <w:r>
        <w:rPr>
          <w:color w:val="231F20"/>
          <w:spacing w:val="17"/>
          <w:sz w:val="23"/>
        </w:rPr>
        <w:t> </w:t>
      </w:r>
      <w:r>
        <w:rPr>
          <w:color w:val="231F20"/>
          <w:sz w:val="23"/>
        </w:rPr>
        <w:t>into</w:t>
      </w:r>
      <w:r>
        <w:rPr>
          <w:color w:val="231F20"/>
          <w:spacing w:val="18"/>
          <w:sz w:val="23"/>
        </w:rPr>
        <w:t> </w:t>
      </w:r>
      <w:r>
        <w:rPr>
          <w:color w:val="231F20"/>
          <w:spacing w:val="-2"/>
          <w:sz w:val="23"/>
        </w:rPr>
        <w:t>signing</w:t>
      </w:r>
    </w:p>
    <w:p>
      <w:pPr>
        <w:pStyle w:val="BodyText"/>
        <w:spacing w:before="11"/>
        <w:ind w:left="460"/>
      </w:pPr>
      <w:r>
        <w:rPr>
          <w:color w:val="231F20"/>
        </w:rPr>
        <w:t>documents</w:t>
      </w:r>
      <w:r>
        <w:rPr>
          <w:color w:val="231F20"/>
          <w:spacing w:val="16"/>
        </w:rPr>
        <w:t> </w:t>
      </w:r>
      <w:r>
        <w:rPr>
          <w:color w:val="231F20"/>
        </w:rPr>
        <w:t>such</w:t>
      </w:r>
      <w:r>
        <w:rPr>
          <w:color w:val="231F20"/>
          <w:spacing w:val="16"/>
        </w:rPr>
        <w:t> </w:t>
      </w:r>
      <w:r>
        <w:rPr>
          <w:color w:val="231F20"/>
        </w:rPr>
        <w:t>as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contract</w:t>
      </w:r>
      <w:r>
        <w:rPr>
          <w:color w:val="231F20"/>
          <w:spacing w:val="16"/>
        </w:rPr>
        <w:t> </w:t>
      </w:r>
      <w:r>
        <w:rPr>
          <w:color w:val="231F20"/>
        </w:rPr>
        <w:t>or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will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9" w:lineRule="auto" w:before="92" w:after="0"/>
        <w:ind w:left="460" w:right="951" w:hanging="360"/>
        <w:jc w:val="left"/>
        <w:rPr>
          <w:sz w:val="23"/>
        </w:rPr>
      </w:pPr>
      <w:r>
        <w:rPr/>
        <w:pict>
          <v:group style="position:absolute;margin-left:28pt;margin-top:86.306915pt;width:230pt;height:150pt;mso-position-horizontal-relative:page;mso-position-vertical-relative:paragraph;z-index:15733248" id="docshapegroup20" coordorigin="560,1726" coordsize="4600,3000">
            <v:shape style="position:absolute;left:570;top:1736;width:4580;height:2980" type="#_x0000_t75" id="docshape21" stroked="false">
              <v:imagedata r:id="rId13" o:title=""/>
            </v:shape>
            <v:rect style="position:absolute;left:570;top:1736;width:4580;height:2980" id="docshape22" filled="false" stroked="true" strokeweight="1pt" strokecolor="#9f91e3">
              <v:stroke dashstyle="solid"/>
            </v:rect>
            <w10:wrap type="none"/>
          </v:group>
        </w:pict>
      </w:r>
      <w:r>
        <w:rPr>
          <w:b/>
          <w:color w:val="231F20"/>
          <w:sz w:val="23"/>
        </w:rPr>
        <w:t>improper use </w:t>
      </w:r>
      <w:r>
        <w:rPr>
          <w:color w:val="231F20"/>
          <w:sz w:val="23"/>
        </w:rPr>
        <w:t>of conservatorship, guardianship, or power of attorney</w:t>
      </w:r>
    </w:p>
    <w:p>
      <w:pPr>
        <w:pStyle w:val="Heading2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160" w:after="0"/>
        <w:ind w:left="460" w:right="0" w:hanging="360"/>
        <w:jc w:val="left"/>
      </w:pPr>
      <w:r>
        <w:rPr>
          <w:color w:val="231F20"/>
          <w:spacing w:val="2"/>
          <w:w w:val="101"/>
        </w:rPr>
        <w:br w:type="column"/>
      </w:r>
      <w:r>
        <w:rPr>
          <w:color w:val="231F20"/>
        </w:rPr>
        <w:t>family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members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92" w:after="0"/>
        <w:ind w:left="460" w:right="0" w:hanging="360"/>
        <w:jc w:val="left"/>
        <w:rPr>
          <w:sz w:val="23"/>
        </w:rPr>
      </w:pPr>
      <w:r>
        <w:rPr>
          <w:b/>
          <w:color w:val="231F20"/>
          <w:sz w:val="23"/>
        </w:rPr>
        <w:t>caregivers</w:t>
      </w:r>
      <w:r>
        <w:rPr>
          <w:b/>
          <w:color w:val="231F20"/>
          <w:spacing w:val="13"/>
          <w:sz w:val="23"/>
        </w:rPr>
        <w:t> </w:t>
      </w:r>
      <w:r>
        <w:rPr>
          <w:color w:val="231F20"/>
          <w:sz w:val="23"/>
        </w:rPr>
        <w:t>-</w:t>
      </w:r>
      <w:r>
        <w:rPr>
          <w:color w:val="231F20"/>
          <w:spacing w:val="15"/>
          <w:sz w:val="23"/>
        </w:rPr>
        <w:t> </w:t>
      </w:r>
      <w:r>
        <w:rPr>
          <w:color w:val="231F20"/>
          <w:sz w:val="23"/>
        </w:rPr>
        <w:t>paid</w:t>
      </w:r>
      <w:r>
        <w:rPr>
          <w:color w:val="231F20"/>
          <w:spacing w:val="15"/>
          <w:sz w:val="23"/>
        </w:rPr>
        <w:t> </w:t>
      </w:r>
      <w:r>
        <w:rPr>
          <w:color w:val="231F20"/>
          <w:sz w:val="23"/>
        </w:rPr>
        <w:t>or</w:t>
      </w:r>
      <w:r>
        <w:rPr>
          <w:color w:val="231F20"/>
          <w:spacing w:val="14"/>
          <w:sz w:val="23"/>
        </w:rPr>
        <w:t> </w:t>
      </w:r>
      <w:r>
        <w:rPr>
          <w:color w:val="231F20"/>
          <w:spacing w:val="-2"/>
          <w:sz w:val="23"/>
        </w:rPr>
        <w:t>volunteer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9" w:lineRule="auto" w:before="91" w:after="0"/>
        <w:ind w:left="460" w:right="1421" w:hanging="360"/>
        <w:jc w:val="left"/>
        <w:rPr>
          <w:sz w:val="23"/>
        </w:rPr>
      </w:pPr>
      <w:r>
        <w:rPr>
          <w:b/>
          <w:color w:val="231F20"/>
          <w:sz w:val="23"/>
        </w:rPr>
        <w:t>strangers </w:t>
      </w:r>
      <w:r>
        <w:rPr>
          <w:color w:val="231F20"/>
          <w:sz w:val="23"/>
        </w:rPr>
        <w:t>- met in public or those who come to the </w:t>
      </w:r>
      <w:r>
        <w:rPr>
          <w:color w:val="231F20"/>
          <w:sz w:val="23"/>
        </w:rPr>
        <w:t>home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9" w:lineRule="auto" w:before="82" w:after="0"/>
        <w:ind w:left="460" w:right="38" w:hanging="360"/>
        <w:jc w:val="left"/>
        <w:rPr>
          <w:sz w:val="23"/>
        </w:rPr>
      </w:pPr>
      <w:r>
        <w:rPr>
          <w:b/>
          <w:color w:val="231F20"/>
          <w:sz w:val="23"/>
        </w:rPr>
        <w:t>professionals </w:t>
      </w:r>
      <w:r>
        <w:rPr>
          <w:color w:val="231F20"/>
          <w:sz w:val="23"/>
        </w:rPr>
        <w:t>hired by or appointed for the victim, such as accountants or lawyers</w:t>
      </w:r>
    </w:p>
    <w:p>
      <w:pPr>
        <w:pStyle w:val="Heading2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82" w:after="0"/>
        <w:ind w:left="460" w:right="0" w:hanging="360"/>
        <w:jc w:val="left"/>
      </w:pPr>
      <w:r>
        <w:rPr>
          <w:color w:val="231F20"/>
          <w:spacing w:val="-2"/>
        </w:rPr>
        <w:t>guardians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9" w:lineRule="auto" w:before="91" w:after="0"/>
        <w:ind w:left="460" w:right="68" w:hanging="360"/>
        <w:jc w:val="left"/>
        <w:rPr>
          <w:sz w:val="23"/>
        </w:rPr>
      </w:pPr>
      <w:r>
        <w:rPr>
          <w:b/>
          <w:color w:val="231F20"/>
          <w:sz w:val="23"/>
        </w:rPr>
        <w:t>agents </w:t>
      </w:r>
      <w:r>
        <w:rPr>
          <w:color w:val="231F20"/>
          <w:sz w:val="23"/>
        </w:rPr>
        <w:t>with durable power of attorney or anyone you authorize to act on your behalf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2"/>
        <w:ind w:left="768" w:firstLine="301"/>
        <w:rPr>
          <w:b w:val="0"/>
        </w:rPr>
      </w:pPr>
      <w:r>
        <w:rPr>
          <w:b w:val="0"/>
          <w:color w:val="231F20"/>
        </w:rPr>
        <w:t>Potential Signs of Financial</w:t>
      </w:r>
      <w:r>
        <w:rPr>
          <w:b w:val="0"/>
          <w:color w:val="231F20"/>
          <w:spacing w:val="3"/>
        </w:rPr>
        <w:t> </w:t>
      </w:r>
      <w:r>
        <w:rPr>
          <w:b w:val="0"/>
          <w:color w:val="231F20"/>
          <w:spacing w:val="-2"/>
        </w:rPr>
        <w:t>Exploitation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  <w:tab w:pos="460" w:val="left" w:leader="none"/>
        </w:tabs>
        <w:spacing w:line="240" w:lineRule="auto" w:before="245" w:after="0"/>
        <w:ind w:left="460" w:right="0" w:hanging="360"/>
        <w:jc w:val="left"/>
        <w:rPr>
          <w:b/>
          <w:sz w:val="23"/>
        </w:rPr>
      </w:pPr>
      <w:r>
        <w:rPr>
          <w:color w:val="231F20"/>
          <w:sz w:val="23"/>
        </w:rPr>
        <w:t>changing</w:t>
      </w:r>
      <w:r>
        <w:rPr>
          <w:color w:val="231F20"/>
          <w:spacing w:val="24"/>
          <w:sz w:val="23"/>
        </w:rPr>
        <w:t> </w:t>
      </w:r>
      <w:r>
        <w:rPr>
          <w:b/>
          <w:color w:val="231F20"/>
          <w:sz w:val="23"/>
        </w:rPr>
        <w:t>account</w:t>
      </w:r>
      <w:r>
        <w:rPr>
          <w:b/>
          <w:color w:val="231F20"/>
          <w:spacing w:val="27"/>
          <w:sz w:val="23"/>
        </w:rPr>
        <w:t> </w:t>
      </w:r>
      <w:r>
        <w:rPr>
          <w:b/>
          <w:color w:val="231F20"/>
          <w:spacing w:val="-2"/>
          <w:sz w:val="23"/>
        </w:rPr>
        <w:t>beneficiaries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  <w:tab w:pos="460" w:val="left" w:leader="none"/>
        </w:tabs>
        <w:spacing w:line="240" w:lineRule="auto" w:before="92" w:after="0"/>
        <w:ind w:left="460" w:right="0" w:hanging="360"/>
        <w:jc w:val="left"/>
        <w:rPr>
          <w:sz w:val="23"/>
        </w:rPr>
      </w:pPr>
      <w:r>
        <w:rPr>
          <w:color w:val="231F20"/>
          <w:sz w:val="23"/>
        </w:rPr>
        <w:t>sudden</w:t>
      </w:r>
      <w:r>
        <w:rPr>
          <w:color w:val="231F20"/>
          <w:spacing w:val="23"/>
          <w:sz w:val="23"/>
        </w:rPr>
        <w:t> </w:t>
      </w:r>
      <w:r>
        <w:rPr>
          <w:b/>
          <w:color w:val="231F20"/>
          <w:sz w:val="23"/>
        </w:rPr>
        <w:t>unexplained</w:t>
      </w:r>
      <w:r>
        <w:rPr>
          <w:b/>
          <w:color w:val="231F20"/>
          <w:spacing w:val="23"/>
          <w:sz w:val="23"/>
        </w:rPr>
        <w:t> </w:t>
      </w:r>
      <w:r>
        <w:rPr>
          <w:b/>
          <w:color w:val="231F20"/>
          <w:sz w:val="23"/>
        </w:rPr>
        <w:t>changes</w:t>
      </w:r>
      <w:r>
        <w:rPr>
          <w:b/>
          <w:color w:val="231F20"/>
          <w:spacing w:val="23"/>
          <w:sz w:val="23"/>
        </w:rPr>
        <w:t> </w:t>
      </w:r>
      <w:r>
        <w:rPr>
          <w:color w:val="231F20"/>
          <w:sz w:val="23"/>
        </w:rPr>
        <w:t>in</w:t>
      </w:r>
      <w:r>
        <w:rPr>
          <w:color w:val="231F20"/>
          <w:spacing w:val="23"/>
          <w:sz w:val="23"/>
        </w:rPr>
        <w:t> </w:t>
      </w:r>
      <w:r>
        <w:rPr>
          <w:color w:val="231F20"/>
          <w:spacing w:val="-4"/>
          <w:sz w:val="23"/>
        </w:rPr>
        <w:t>bank</w:t>
      </w:r>
    </w:p>
    <w:p>
      <w:pPr>
        <w:pStyle w:val="BodyText"/>
        <w:spacing w:before="11"/>
        <w:ind w:left="460"/>
      </w:pPr>
      <w:r>
        <w:rPr>
          <w:color w:val="231F20"/>
        </w:rPr>
        <w:t>accounts</w:t>
      </w:r>
      <w:r>
        <w:rPr>
          <w:color w:val="231F20"/>
          <w:spacing w:val="20"/>
        </w:rPr>
        <w:t> </w:t>
      </w:r>
      <w:r>
        <w:rPr>
          <w:color w:val="231F20"/>
        </w:rPr>
        <w:t>or</w:t>
      </w:r>
      <w:r>
        <w:rPr>
          <w:color w:val="231F20"/>
          <w:spacing w:val="20"/>
        </w:rPr>
        <w:t> </w:t>
      </w:r>
      <w:r>
        <w:rPr>
          <w:color w:val="231F20"/>
        </w:rPr>
        <w:t>banking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practices</w:t>
      </w:r>
    </w:p>
    <w:p>
      <w:pPr>
        <w:pStyle w:val="ListParagraph"/>
        <w:numPr>
          <w:ilvl w:val="0"/>
          <w:numId w:val="4"/>
        </w:numPr>
        <w:tabs>
          <w:tab w:pos="459" w:val="left" w:leader="none"/>
          <w:tab w:pos="460" w:val="left" w:leader="none"/>
        </w:tabs>
        <w:spacing w:line="249" w:lineRule="auto" w:before="92" w:after="0"/>
        <w:ind w:left="460" w:right="251" w:hanging="360"/>
        <w:jc w:val="left"/>
        <w:rPr>
          <w:sz w:val="23"/>
        </w:rPr>
      </w:pPr>
      <w:r>
        <w:rPr>
          <w:b/>
          <w:color w:val="231F20"/>
          <w:sz w:val="23"/>
        </w:rPr>
        <w:t>unexplained withdrawal </w:t>
      </w:r>
      <w:r>
        <w:rPr>
          <w:color w:val="231F20"/>
          <w:sz w:val="23"/>
        </w:rPr>
        <w:t>of money by a person accompanying the account holder</w:t>
      </w:r>
    </w:p>
    <w:p>
      <w:pPr>
        <w:pStyle w:val="ListParagraph"/>
        <w:numPr>
          <w:ilvl w:val="0"/>
          <w:numId w:val="5"/>
        </w:numPr>
        <w:tabs>
          <w:tab w:pos="459" w:val="left" w:leader="none"/>
          <w:tab w:pos="460" w:val="left" w:leader="none"/>
        </w:tabs>
        <w:spacing w:line="240" w:lineRule="auto" w:before="82" w:after="0"/>
        <w:ind w:left="460" w:right="0" w:hanging="360"/>
        <w:jc w:val="left"/>
        <w:rPr>
          <w:sz w:val="23"/>
        </w:rPr>
      </w:pPr>
      <w:r>
        <w:rPr>
          <w:color w:val="231F20"/>
          <w:sz w:val="23"/>
        </w:rPr>
        <w:t>adding</w:t>
      </w:r>
      <w:r>
        <w:rPr>
          <w:color w:val="231F20"/>
          <w:spacing w:val="19"/>
          <w:sz w:val="23"/>
        </w:rPr>
        <w:t> </w:t>
      </w:r>
      <w:r>
        <w:rPr>
          <w:b/>
          <w:color w:val="231F20"/>
          <w:sz w:val="23"/>
        </w:rPr>
        <w:t>additional</w:t>
      </w:r>
      <w:r>
        <w:rPr>
          <w:b/>
          <w:color w:val="231F20"/>
          <w:spacing w:val="21"/>
          <w:sz w:val="23"/>
        </w:rPr>
        <w:t> </w:t>
      </w:r>
      <w:r>
        <w:rPr>
          <w:b/>
          <w:color w:val="231F20"/>
          <w:sz w:val="23"/>
        </w:rPr>
        <w:t>names</w:t>
      </w:r>
      <w:r>
        <w:rPr>
          <w:b/>
          <w:color w:val="231F20"/>
          <w:spacing w:val="20"/>
          <w:sz w:val="23"/>
        </w:rPr>
        <w:t> </w:t>
      </w:r>
      <w:r>
        <w:rPr>
          <w:color w:val="231F20"/>
          <w:sz w:val="23"/>
        </w:rPr>
        <w:t>to</w:t>
      </w:r>
      <w:r>
        <w:rPr>
          <w:color w:val="231F20"/>
          <w:spacing w:val="21"/>
          <w:sz w:val="23"/>
        </w:rPr>
        <w:t> </w:t>
      </w:r>
      <w:r>
        <w:rPr>
          <w:color w:val="231F20"/>
          <w:spacing w:val="-4"/>
          <w:sz w:val="23"/>
        </w:rPr>
        <w:t>bank</w:t>
      </w:r>
    </w:p>
    <w:p>
      <w:pPr>
        <w:pStyle w:val="BodyText"/>
        <w:spacing w:before="11"/>
        <w:ind w:left="460"/>
      </w:pPr>
      <w:r>
        <w:rPr>
          <w:color w:val="231F20"/>
        </w:rPr>
        <w:t>accounts</w:t>
      </w:r>
      <w:r>
        <w:rPr>
          <w:color w:val="231F20"/>
          <w:spacing w:val="21"/>
        </w:rPr>
        <w:t> </w:t>
      </w:r>
      <w:r>
        <w:rPr>
          <w:color w:val="231F20"/>
        </w:rPr>
        <w:t>or</w:t>
      </w:r>
      <w:r>
        <w:rPr>
          <w:color w:val="231F20"/>
          <w:spacing w:val="22"/>
        </w:rPr>
        <w:t> </w:t>
      </w:r>
      <w:r>
        <w:rPr>
          <w:color w:val="231F20"/>
        </w:rPr>
        <w:t>signature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cards</w:t>
      </w:r>
    </w:p>
    <w:p>
      <w:pPr>
        <w:pStyle w:val="Heading2"/>
        <w:numPr>
          <w:ilvl w:val="0"/>
          <w:numId w:val="6"/>
        </w:numPr>
        <w:tabs>
          <w:tab w:pos="359" w:val="left" w:leader="none"/>
          <w:tab w:pos="460" w:val="left" w:leader="none"/>
        </w:tabs>
        <w:spacing w:line="240" w:lineRule="auto" w:before="92" w:after="0"/>
        <w:ind w:left="460" w:right="1352" w:hanging="460"/>
        <w:jc w:val="left"/>
        <w:rPr>
          <w:b w:val="0"/>
        </w:rPr>
      </w:pPr>
      <w:r>
        <w:rPr>
          <w:color w:val="231F20"/>
        </w:rPr>
        <w:t>unapproved</w:t>
      </w:r>
      <w:r>
        <w:rPr>
          <w:color w:val="231F20"/>
          <w:spacing w:val="32"/>
        </w:rPr>
        <w:t> </w:t>
      </w:r>
      <w:r>
        <w:rPr>
          <w:color w:val="231F20"/>
        </w:rPr>
        <w:t>withdrawal</w:t>
      </w:r>
      <w:r>
        <w:rPr>
          <w:color w:val="231F20"/>
          <w:spacing w:val="33"/>
        </w:rPr>
        <w:t> </w:t>
      </w:r>
      <w:r>
        <w:rPr>
          <w:b w:val="0"/>
          <w:color w:val="231F20"/>
          <w:spacing w:val="-5"/>
        </w:rPr>
        <w:t>of</w:t>
      </w:r>
    </w:p>
    <w:p>
      <w:pPr>
        <w:pStyle w:val="BodyText"/>
        <w:spacing w:before="11"/>
        <w:ind w:left="458" w:right="1743"/>
        <w:jc w:val="center"/>
      </w:pPr>
      <w:r>
        <w:rPr>
          <w:color w:val="231F20"/>
        </w:rPr>
        <w:t>funds</w:t>
      </w:r>
      <w:r>
        <w:rPr>
          <w:color w:val="231F20"/>
          <w:spacing w:val="8"/>
        </w:rPr>
        <w:t> </w:t>
      </w:r>
      <w:r>
        <w:rPr>
          <w:color w:val="231F20"/>
        </w:rPr>
        <w:t>using</w:t>
      </w:r>
      <w:r>
        <w:rPr>
          <w:color w:val="231F20"/>
          <w:spacing w:val="9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ATM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card</w:t>
      </w:r>
    </w:p>
    <w:p>
      <w:pPr>
        <w:pStyle w:val="ListParagraph"/>
        <w:numPr>
          <w:ilvl w:val="0"/>
          <w:numId w:val="6"/>
        </w:numPr>
        <w:tabs>
          <w:tab w:pos="459" w:val="left" w:leader="none"/>
          <w:tab w:pos="460" w:val="left" w:leader="none"/>
        </w:tabs>
        <w:spacing w:line="249" w:lineRule="auto" w:before="92" w:after="0"/>
        <w:ind w:left="460" w:right="1510" w:hanging="360"/>
        <w:jc w:val="left"/>
        <w:rPr>
          <w:sz w:val="23"/>
        </w:rPr>
      </w:pPr>
      <w:r>
        <w:rPr>
          <w:b/>
          <w:color w:val="231F20"/>
          <w:sz w:val="23"/>
        </w:rPr>
        <w:t>new applications </w:t>
      </w:r>
      <w:r>
        <w:rPr>
          <w:color w:val="231F20"/>
          <w:sz w:val="23"/>
        </w:rPr>
        <w:t>for credit cards or banking cards</w:t>
      </w:r>
    </w:p>
    <w:p>
      <w:pPr>
        <w:pStyle w:val="ListParagraph"/>
        <w:numPr>
          <w:ilvl w:val="0"/>
          <w:numId w:val="6"/>
        </w:numPr>
        <w:tabs>
          <w:tab w:pos="459" w:val="left" w:leader="none"/>
          <w:tab w:pos="460" w:val="left" w:leader="none"/>
        </w:tabs>
        <w:spacing w:line="240" w:lineRule="auto" w:before="81" w:after="0"/>
        <w:ind w:left="460" w:right="0" w:hanging="360"/>
        <w:jc w:val="left"/>
        <w:rPr>
          <w:sz w:val="23"/>
        </w:rPr>
      </w:pPr>
      <w:r>
        <w:rPr>
          <w:b/>
          <w:color w:val="231F20"/>
          <w:sz w:val="23"/>
        </w:rPr>
        <w:t>out</w:t>
      </w:r>
      <w:r>
        <w:rPr>
          <w:b/>
          <w:color w:val="231F20"/>
          <w:spacing w:val="16"/>
          <w:sz w:val="23"/>
        </w:rPr>
        <w:t> </w:t>
      </w:r>
      <w:r>
        <w:rPr>
          <w:b/>
          <w:color w:val="231F20"/>
          <w:sz w:val="23"/>
        </w:rPr>
        <w:t>of</w:t>
      </w:r>
      <w:r>
        <w:rPr>
          <w:b/>
          <w:color w:val="231F20"/>
          <w:spacing w:val="17"/>
          <w:sz w:val="23"/>
        </w:rPr>
        <w:t> </w:t>
      </w:r>
      <w:r>
        <w:rPr>
          <w:b/>
          <w:color w:val="231F20"/>
          <w:sz w:val="23"/>
        </w:rPr>
        <w:t>sequence</w:t>
      </w:r>
      <w:r>
        <w:rPr>
          <w:b/>
          <w:color w:val="231F20"/>
          <w:spacing w:val="17"/>
          <w:sz w:val="23"/>
        </w:rPr>
        <w:t> </w:t>
      </w:r>
      <w:r>
        <w:rPr>
          <w:color w:val="231F20"/>
          <w:sz w:val="23"/>
        </w:rPr>
        <w:t>check</w:t>
      </w:r>
      <w:r>
        <w:rPr>
          <w:color w:val="231F20"/>
          <w:spacing w:val="17"/>
          <w:sz w:val="23"/>
        </w:rPr>
        <w:t> </w:t>
      </w:r>
      <w:r>
        <w:rPr>
          <w:color w:val="231F20"/>
          <w:spacing w:val="-2"/>
          <w:sz w:val="23"/>
        </w:rPr>
        <w:t>numbers</w:t>
      </w:r>
    </w:p>
    <w:p>
      <w:pPr>
        <w:pStyle w:val="ListParagraph"/>
        <w:numPr>
          <w:ilvl w:val="0"/>
          <w:numId w:val="6"/>
        </w:numPr>
        <w:tabs>
          <w:tab w:pos="459" w:val="left" w:leader="none"/>
          <w:tab w:pos="460" w:val="left" w:leader="none"/>
        </w:tabs>
        <w:spacing w:line="240" w:lineRule="auto" w:before="92" w:after="0"/>
        <w:ind w:left="460" w:right="0" w:hanging="360"/>
        <w:jc w:val="left"/>
        <w:rPr>
          <w:b/>
          <w:sz w:val="23"/>
        </w:rPr>
      </w:pPr>
      <w:r>
        <w:rPr>
          <w:b/>
          <w:color w:val="231F20"/>
          <w:sz w:val="23"/>
        </w:rPr>
        <w:t>redirected</w:t>
      </w:r>
      <w:r>
        <w:rPr>
          <w:b/>
          <w:color w:val="231F20"/>
          <w:spacing w:val="25"/>
          <w:sz w:val="23"/>
        </w:rPr>
        <w:t> </w:t>
      </w:r>
      <w:r>
        <w:rPr>
          <w:b/>
          <w:color w:val="231F20"/>
          <w:spacing w:val="-4"/>
          <w:sz w:val="23"/>
        </w:rPr>
        <w:t>mail</w:t>
      </w:r>
    </w:p>
    <w:p>
      <w:pPr>
        <w:pStyle w:val="Heading1"/>
        <w:ind w:left="693"/>
        <w:rPr>
          <w:b w:val="0"/>
        </w:rPr>
      </w:pPr>
      <w:r>
        <w:rPr/>
        <w:br w:type="column"/>
      </w:r>
      <w:r>
        <w:rPr>
          <w:b w:val="0"/>
          <w:color w:val="231F20"/>
        </w:rPr>
        <w:t>Exploitation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Continued</w:t>
      </w:r>
    </w:p>
    <w:p>
      <w:pPr>
        <w:pStyle w:val="BodyText"/>
        <w:spacing w:before="11"/>
        <w:rPr>
          <w:rFonts w:ascii="Bahnschrift Light"/>
          <w:b w:val="0"/>
          <w:sz w:val="28"/>
        </w:rPr>
      </w:pPr>
      <w:r>
        <w:rPr/>
        <w:pict>
          <v:group style="position:absolute;margin-left:553.5pt;margin-top:18.576359pt;width:230pt;height:150pt;mso-position-horizontal-relative:page;mso-position-vertical-relative:paragraph;z-index:-15727104;mso-wrap-distance-left:0;mso-wrap-distance-right:0" id="docshapegroup23" coordorigin="11070,372" coordsize="4600,3000">
            <v:shape style="position:absolute;left:11080;top:381;width:4580;height:2980" type="#_x0000_t75" id="docshape24" stroked="false">
              <v:imagedata r:id="rId14" o:title=""/>
            </v:shape>
            <v:rect style="position:absolute;left:11080;top:381;width:4580;height:2980" id="docshape25" filled="false" stroked="true" strokeweight="1pt" strokecolor="#9f91e3">
              <v:stroke dashstyle="solid"/>
            </v:rect>
            <w10:wrap type="topAndBottom"/>
          </v:group>
        </w:pict>
      </w:r>
    </w:p>
    <w:p>
      <w:pPr>
        <w:pStyle w:val="ListParagraph"/>
        <w:numPr>
          <w:ilvl w:val="0"/>
          <w:numId w:val="7"/>
        </w:numPr>
        <w:tabs>
          <w:tab w:pos="459" w:val="left" w:leader="none"/>
          <w:tab w:pos="460" w:val="left" w:leader="none"/>
        </w:tabs>
        <w:spacing w:line="249" w:lineRule="auto" w:before="305" w:after="0"/>
        <w:ind w:left="460" w:right="943" w:hanging="360"/>
        <w:jc w:val="left"/>
        <w:rPr>
          <w:sz w:val="23"/>
        </w:rPr>
      </w:pPr>
      <w:r>
        <w:rPr>
          <w:color w:val="231F20"/>
          <w:sz w:val="23"/>
        </w:rPr>
        <w:t>sudden </w:t>
      </w:r>
      <w:r>
        <w:rPr>
          <w:b/>
          <w:color w:val="231F20"/>
          <w:sz w:val="23"/>
        </w:rPr>
        <w:t>changes in a will</w:t>
      </w:r>
      <w:r>
        <w:rPr>
          <w:color w:val="231F20"/>
          <w:sz w:val="23"/>
        </w:rPr>
        <w:t>, property title, deeds or other financial documents</w:t>
      </w:r>
    </w:p>
    <w:p>
      <w:pPr>
        <w:pStyle w:val="ListParagraph"/>
        <w:numPr>
          <w:ilvl w:val="0"/>
          <w:numId w:val="7"/>
        </w:numPr>
        <w:tabs>
          <w:tab w:pos="459" w:val="left" w:leader="none"/>
          <w:tab w:pos="460" w:val="left" w:leader="none"/>
        </w:tabs>
        <w:spacing w:line="240" w:lineRule="auto" w:before="82" w:after="0"/>
        <w:ind w:left="460" w:right="0" w:hanging="360"/>
        <w:jc w:val="left"/>
        <w:rPr>
          <w:sz w:val="23"/>
        </w:rPr>
      </w:pPr>
      <w:r>
        <w:rPr>
          <w:color w:val="231F20"/>
          <w:sz w:val="23"/>
        </w:rPr>
        <w:t>unexplained</w:t>
      </w:r>
      <w:r>
        <w:rPr>
          <w:color w:val="231F20"/>
          <w:spacing w:val="22"/>
          <w:sz w:val="23"/>
        </w:rPr>
        <w:t> </w:t>
      </w:r>
      <w:r>
        <w:rPr>
          <w:b/>
          <w:color w:val="231F20"/>
          <w:sz w:val="23"/>
        </w:rPr>
        <w:t>missing</w:t>
      </w:r>
      <w:r>
        <w:rPr>
          <w:b/>
          <w:color w:val="231F20"/>
          <w:spacing w:val="22"/>
          <w:sz w:val="23"/>
        </w:rPr>
        <w:t> </w:t>
      </w:r>
      <w:r>
        <w:rPr>
          <w:b/>
          <w:color w:val="231F20"/>
          <w:sz w:val="23"/>
        </w:rPr>
        <w:t>funds</w:t>
      </w:r>
      <w:r>
        <w:rPr>
          <w:b/>
          <w:color w:val="231F20"/>
          <w:spacing w:val="22"/>
          <w:sz w:val="23"/>
        </w:rPr>
        <w:t> </w:t>
      </w:r>
      <w:r>
        <w:rPr>
          <w:color w:val="231F20"/>
          <w:sz w:val="23"/>
        </w:rPr>
        <w:t>or</w:t>
      </w:r>
      <w:r>
        <w:rPr>
          <w:color w:val="231F20"/>
          <w:spacing w:val="22"/>
          <w:sz w:val="23"/>
        </w:rPr>
        <w:t> </w:t>
      </w:r>
      <w:r>
        <w:rPr>
          <w:color w:val="231F20"/>
          <w:spacing w:val="-2"/>
          <w:sz w:val="23"/>
        </w:rPr>
        <w:t>valuables</w:t>
      </w:r>
    </w:p>
    <w:p>
      <w:pPr>
        <w:pStyle w:val="ListParagraph"/>
        <w:numPr>
          <w:ilvl w:val="0"/>
          <w:numId w:val="7"/>
        </w:numPr>
        <w:tabs>
          <w:tab w:pos="459" w:val="left" w:leader="none"/>
          <w:tab w:pos="460" w:val="left" w:leader="none"/>
        </w:tabs>
        <w:spacing w:line="240" w:lineRule="auto" w:before="91" w:after="0"/>
        <w:ind w:left="460" w:right="0" w:hanging="360"/>
        <w:jc w:val="left"/>
        <w:rPr>
          <w:b/>
          <w:sz w:val="23"/>
        </w:rPr>
      </w:pPr>
      <w:r>
        <w:rPr>
          <w:color w:val="231F20"/>
          <w:sz w:val="23"/>
        </w:rPr>
        <w:t>providing</w:t>
      </w:r>
      <w:r>
        <w:rPr>
          <w:color w:val="231F20"/>
          <w:spacing w:val="33"/>
          <w:sz w:val="23"/>
        </w:rPr>
        <w:t> </w:t>
      </w:r>
      <w:r>
        <w:rPr>
          <w:b/>
          <w:color w:val="231F20"/>
          <w:sz w:val="23"/>
        </w:rPr>
        <w:t>substandard</w:t>
      </w:r>
      <w:r>
        <w:rPr>
          <w:b/>
          <w:color w:val="231F20"/>
          <w:spacing w:val="34"/>
          <w:sz w:val="23"/>
        </w:rPr>
        <w:t> </w:t>
      </w:r>
      <w:r>
        <w:rPr>
          <w:b/>
          <w:color w:val="231F20"/>
          <w:spacing w:val="-4"/>
          <w:sz w:val="23"/>
        </w:rPr>
        <w:t>care</w:t>
      </w:r>
    </w:p>
    <w:p>
      <w:pPr>
        <w:pStyle w:val="ListParagraph"/>
        <w:numPr>
          <w:ilvl w:val="0"/>
          <w:numId w:val="8"/>
        </w:numPr>
        <w:tabs>
          <w:tab w:pos="459" w:val="left" w:leader="none"/>
          <w:tab w:pos="460" w:val="left" w:leader="none"/>
        </w:tabs>
        <w:spacing w:line="240" w:lineRule="auto" w:before="92" w:after="0"/>
        <w:ind w:left="460" w:right="0" w:hanging="360"/>
        <w:jc w:val="left"/>
        <w:rPr>
          <w:sz w:val="23"/>
        </w:rPr>
      </w:pPr>
      <w:r>
        <w:rPr>
          <w:b/>
          <w:color w:val="231F20"/>
          <w:sz w:val="23"/>
        </w:rPr>
        <w:t>unpaid</w:t>
      </w:r>
      <w:r>
        <w:rPr>
          <w:b/>
          <w:color w:val="231F20"/>
          <w:spacing w:val="21"/>
          <w:sz w:val="23"/>
        </w:rPr>
        <w:t> </w:t>
      </w:r>
      <w:r>
        <w:rPr>
          <w:b/>
          <w:color w:val="231F20"/>
          <w:sz w:val="23"/>
        </w:rPr>
        <w:t>bills</w:t>
      </w:r>
      <w:r>
        <w:rPr>
          <w:b/>
          <w:color w:val="231F20"/>
          <w:spacing w:val="21"/>
          <w:sz w:val="23"/>
        </w:rPr>
        <w:t> </w:t>
      </w:r>
      <w:r>
        <w:rPr>
          <w:color w:val="231F20"/>
          <w:sz w:val="23"/>
        </w:rPr>
        <w:t>despite</w:t>
      </w:r>
      <w:r>
        <w:rPr>
          <w:color w:val="231F20"/>
          <w:spacing w:val="21"/>
          <w:sz w:val="23"/>
        </w:rPr>
        <w:t> </w:t>
      </w:r>
      <w:r>
        <w:rPr>
          <w:color w:val="231F20"/>
          <w:sz w:val="23"/>
        </w:rPr>
        <w:t>having</w:t>
      </w:r>
      <w:r>
        <w:rPr>
          <w:color w:val="231F20"/>
          <w:spacing w:val="21"/>
          <w:sz w:val="23"/>
        </w:rPr>
        <w:t> </w:t>
      </w:r>
      <w:r>
        <w:rPr>
          <w:color w:val="231F20"/>
          <w:sz w:val="23"/>
        </w:rPr>
        <w:t>enough</w:t>
      </w:r>
      <w:r>
        <w:rPr>
          <w:color w:val="231F20"/>
          <w:spacing w:val="21"/>
          <w:sz w:val="23"/>
        </w:rPr>
        <w:t> </w:t>
      </w:r>
      <w:r>
        <w:rPr>
          <w:color w:val="231F20"/>
          <w:spacing w:val="-2"/>
          <w:sz w:val="23"/>
        </w:rPr>
        <w:t>money</w:t>
      </w:r>
    </w:p>
    <w:p>
      <w:pPr>
        <w:pStyle w:val="ListParagraph"/>
        <w:numPr>
          <w:ilvl w:val="0"/>
          <w:numId w:val="8"/>
        </w:numPr>
        <w:tabs>
          <w:tab w:pos="459" w:val="left" w:leader="none"/>
          <w:tab w:pos="460" w:val="left" w:leader="none"/>
        </w:tabs>
        <w:spacing w:line="249" w:lineRule="auto" w:before="91" w:after="0"/>
        <w:ind w:left="460" w:right="780" w:hanging="360"/>
        <w:jc w:val="left"/>
        <w:rPr>
          <w:sz w:val="23"/>
        </w:rPr>
      </w:pPr>
      <w:r>
        <w:rPr>
          <w:b/>
          <w:color w:val="231F20"/>
          <w:sz w:val="23"/>
        </w:rPr>
        <w:t>forged signature </w:t>
      </w:r>
      <w:r>
        <w:rPr>
          <w:color w:val="231F20"/>
          <w:sz w:val="23"/>
        </w:rPr>
        <w:t>for financial transaction or for the titles of the property</w:t>
      </w:r>
    </w:p>
    <w:p>
      <w:pPr>
        <w:pStyle w:val="ListParagraph"/>
        <w:numPr>
          <w:ilvl w:val="0"/>
          <w:numId w:val="9"/>
        </w:numPr>
        <w:tabs>
          <w:tab w:pos="459" w:val="left" w:leader="none"/>
          <w:tab w:pos="460" w:val="left" w:leader="none"/>
        </w:tabs>
        <w:spacing w:line="249" w:lineRule="auto" w:before="82" w:after="0"/>
        <w:ind w:left="460" w:right="2000" w:hanging="36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4100003</wp:posOffset>
            </wp:positionH>
            <wp:positionV relativeFrom="paragraph">
              <wp:posOffset>101403</wp:posOffset>
            </wp:positionV>
            <wp:extent cx="3862323" cy="3267433"/>
            <wp:effectExtent l="0" t="0" r="0" b="0"/>
            <wp:wrapNone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323" cy="326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3"/>
        </w:rPr>
        <w:t>appearance of </w:t>
      </w:r>
      <w:r>
        <w:rPr>
          <w:b/>
          <w:color w:val="231F20"/>
          <w:sz w:val="23"/>
        </w:rPr>
        <w:t>uninvolved relatives </w:t>
      </w:r>
      <w:r>
        <w:rPr>
          <w:color w:val="231F20"/>
          <w:sz w:val="23"/>
        </w:rPr>
        <w:t>suddenly becoming the person’s representative</w:t>
      </w:r>
    </w:p>
    <w:p>
      <w:pPr>
        <w:pStyle w:val="ListParagraph"/>
        <w:numPr>
          <w:ilvl w:val="0"/>
          <w:numId w:val="9"/>
        </w:numPr>
        <w:tabs>
          <w:tab w:pos="459" w:val="left" w:leader="none"/>
          <w:tab w:pos="460" w:val="left" w:leader="none"/>
        </w:tabs>
        <w:spacing w:line="240" w:lineRule="auto" w:before="83" w:after="0"/>
        <w:ind w:left="460" w:right="0" w:hanging="360"/>
        <w:jc w:val="left"/>
        <w:rPr>
          <w:sz w:val="23"/>
        </w:rPr>
      </w:pPr>
      <w:r>
        <w:rPr>
          <w:color w:val="231F20"/>
          <w:sz w:val="23"/>
        </w:rPr>
        <w:t>unexplained</w:t>
      </w:r>
      <w:r>
        <w:rPr>
          <w:color w:val="231F20"/>
          <w:spacing w:val="23"/>
          <w:sz w:val="23"/>
        </w:rPr>
        <w:t> </w:t>
      </w:r>
      <w:r>
        <w:rPr>
          <w:b/>
          <w:color w:val="231F20"/>
          <w:sz w:val="23"/>
        </w:rPr>
        <w:t>sudden</w:t>
      </w:r>
      <w:r>
        <w:rPr>
          <w:b/>
          <w:color w:val="231F20"/>
          <w:spacing w:val="24"/>
          <w:sz w:val="23"/>
        </w:rPr>
        <w:t> </w:t>
      </w:r>
      <w:r>
        <w:rPr>
          <w:b/>
          <w:color w:val="231F20"/>
          <w:sz w:val="23"/>
        </w:rPr>
        <w:t>transfer</w:t>
      </w:r>
      <w:r>
        <w:rPr>
          <w:b/>
          <w:color w:val="231F20"/>
          <w:spacing w:val="23"/>
          <w:sz w:val="23"/>
        </w:rPr>
        <w:t> </w:t>
      </w:r>
      <w:r>
        <w:rPr>
          <w:color w:val="231F20"/>
          <w:sz w:val="23"/>
        </w:rPr>
        <w:t>of</w:t>
      </w:r>
      <w:r>
        <w:rPr>
          <w:color w:val="231F20"/>
          <w:spacing w:val="24"/>
          <w:sz w:val="23"/>
        </w:rPr>
        <w:t> </w:t>
      </w:r>
      <w:r>
        <w:rPr>
          <w:color w:val="231F20"/>
          <w:spacing w:val="-2"/>
          <w:sz w:val="23"/>
        </w:rPr>
        <w:t>assets</w:t>
      </w:r>
    </w:p>
    <w:p>
      <w:pPr>
        <w:pStyle w:val="ListParagraph"/>
        <w:numPr>
          <w:ilvl w:val="0"/>
          <w:numId w:val="9"/>
        </w:numPr>
        <w:tabs>
          <w:tab w:pos="459" w:val="left" w:leader="none"/>
          <w:tab w:pos="460" w:val="left" w:leader="none"/>
        </w:tabs>
        <w:spacing w:line="240" w:lineRule="auto" w:before="91" w:after="0"/>
        <w:ind w:left="460" w:right="0" w:hanging="360"/>
        <w:jc w:val="left"/>
        <w:rPr>
          <w:b/>
          <w:sz w:val="23"/>
        </w:rPr>
      </w:pPr>
      <w:r>
        <w:rPr>
          <w:color w:val="231F20"/>
          <w:sz w:val="23"/>
        </w:rPr>
        <w:t>providing</w:t>
      </w:r>
      <w:r>
        <w:rPr>
          <w:color w:val="231F20"/>
          <w:spacing w:val="33"/>
          <w:sz w:val="23"/>
        </w:rPr>
        <w:t> </w:t>
      </w:r>
      <w:r>
        <w:rPr>
          <w:b/>
          <w:color w:val="231F20"/>
          <w:sz w:val="23"/>
        </w:rPr>
        <w:t>unnecessary</w:t>
      </w:r>
      <w:r>
        <w:rPr>
          <w:b/>
          <w:color w:val="231F20"/>
          <w:spacing w:val="33"/>
          <w:sz w:val="23"/>
        </w:rPr>
        <w:t> </w:t>
      </w:r>
      <w:r>
        <w:rPr>
          <w:b/>
          <w:color w:val="231F20"/>
          <w:spacing w:val="-2"/>
          <w:sz w:val="23"/>
        </w:rPr>
        <w:t>services</w:t>
      </w:r>
    </w:p>
    <w:p>
      <w:pPr>
        <w:pStyle w:val="ListParagraph"/>
        <w:numPr>
          <w:ilvl w:val="0"/>
          <w:numId w:val="9"/>
        </w:numPr>
        <w:tabs>
          <w:tab w:pos="459" w:val="left" w:leader="none"/>
          <w:tab w:pos="460" w:val="left" w:leader="none"/>
        </w:tabs>
        <w:spacing w:line="240" w:lineRule="auto" w:before="92" w:after="0"/>
        <w:ind w:left="460" w:right="0" w:hanging="360"/>
        <w:jc w:val="left"/>
        <w:rPr>
          <w:sz w:val="23"/>
        </w:rPr>
      </w:pPr>
      <w:r>
        <w:rPr>
          <w:color w:val="231F20"/>
          <w:sz w:val="23"/>
        </w:rPr>
        <w:t>a</w:t>
      </w:r>
      <w:r>
        <w:rPr>
          <w:color w:val="231F20"/>
          <w:spacing w:val="14"/>
          <w:sz w:val="23"/>
        </w:rPr>
        <w:t> </w:t>
      </w:r>
      <w:r>
        <w:rPr>
          <w:b/>
          <w:color w:val="231F20"/>
          <w:sz w:val="23"/>
        </w:rPr>
        <w:t>complaint</w:t>
      </w:r>
      <w:r>
        <w:rPr>
          <w:b/>
          <w:color w:val="231F20"/>
          <w:spacing w:val="14"/>
          <w:sz w:val="23"/>
        </w:rPr>
        <w:t> </w:t>
      </w:r>
      <w:r>
        <w:rPr>
          <w:color w:val="231F20"/>
          <w:sz w:val="23"/>
        </w:rPr>
        <w:t>of</w:t>
      </w:r>
      <w:r>
        <w:rPr>
          <w:color w:val="231F20"/>
          <w:spacing w:val="15"/>
          <w:sz w:val="23"/>
        </w:rPr>
        <w:t> </w:t>
      </w:r>
      <w:r>
        <w:rPr>
          <w:color w:val="231F20"/>
          <w:sz w:val="23"/>
        </w:rPr>
        <w:t>financial</w:t>
      </w:r>
      <w:r>
        <w:rPr>
          <w:color w:val="231F20"/>
          <w:spacing w:val="14"/>
          <w:sz w:val="23"/>
        </w:rPr>
        <w:t> </w:t>
      </w:r>
      <w:r>
        <w:rPr>
          <w:color w:val="231F20"/>
          <w:spacing w:val="-2"/>
          <w:sz w:val="23"/>
        </w:rPr>
        <w:t>exploitation</w:t>
      </w:r>
    </w:p>
    <w:sectPr>
      <w:type w:val="continuous"/>
      <w:pgSz w:w="16200" w:h="12600" w:orient="landscape"/>
      <w:pgMar w:top="0" w:bottom="0" w:left="460" w:right="0"/>
      <w:cols w:num="3" w:equalWidth="0">
        <w:col w:w="4712" w:space="518"/>
        <w:col w:w="4610" w:space="670"/>
        <w:col w:w="52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ahnschrift Light">
    <w:altName w:val="Bahnschrift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39"/>
      <w:outlineLvl w:val="1"/>
    </w:pPr>
    <w:rPr>
      <w:rFonts w:ascii="Bahnschrift Light" w:hAnsi="Bahnschrift Light" w:eastAsia="Bahnschrift Light" w:cs="Bahnschrift Light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460" w:hanging="360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4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dcfauth.dcf.ks.gov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2ABE5E-DF49-450E-9EEB-49E82ED1D98C}"/>
</file>

<file path=customXml/itemProps2.xml><?xml version="1.0" encoding="utf-8"?>
<ds:datastoreItem xmlns:ds="http://schemas.openxmlformats.org/officeDocument/2006/customXml" ds:itemID="{A64BFBAF-94A8-4A04-A3E2-13CC4C284A51}"/>
</file>

<file path=customXml/itemProps3.xml><?xml version="1.0" encoding="utf-8"?>
<ds:datastoreItem xmlns:ds="http://schemas.openxmlformats.org/officeDocument/2006/customXml" ds:itemID="{ED738091-1990-43F6-B5B7-6B97C648D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PPS10050</dc:title>
  <dcterms:created xsi:type="dcterms:W3CDTF">2022-09-27T17:42:28Z</dcterms:created>
  <dcterms:modified xsi:type="dcterms:W3CDTF">2022-09-27T17:42:28Z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2022-09-27T00:00:00Z</vt:filetime>
  </property>
  <property fmtid="{D5CDD505-2E9C-101B-9397-08002B2CF9AE}" pid="5" name="ContentTypeId">
    <vt:lpwstr>0x010100918C12724EBB4E468EF2020589E68F96</vt:lpwstr>
  </property>
</Properties>
</file>