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AA8D" w14:textId="77777777" w:rsidR="00554F20" w:rsidRPr="00554F20" w:rsidRDefault="00554F20" w:rsidP="00554F20">
      <w:pPr>
        <w:adjustRightInd/>
        <w:jc w:val="both"/>
        <w:rPr>
          <w:rFonts w:eastAsia="Arial"/>
          <w:b/>
          <w:bCs/>
          <w:i/>
          <w:iCs/>
          <w:sz w:val="22"/>
          <w:szCs w:val="22"/>
          <w:u w:color="000000"/>
        </w:rPr>
      </w:pPr>
      <w:r>
        <w:rPr>
          <w:rFonts w:eastAsia="Arial"/>
          <w:b/>
          <w:bCs/>
          <w:sz w:val="22"/>
          <w:szCs w:val="22"/>
          <w:u w:color="000000"/>
        </w:rPr>
        <w:t xml:space="preserve">Attachment G – Contractual Provisions (DA-146a) </w:t>
      </w:r>
      <w:r>
        <w:rPr>
          <w:rFonts w:eastAsia="Arial"/>
          <w:b/>
          <w:bCs/>
          <w:i/>
          <w:iCs/>
          <w:sz w:val="22"/>
          <w:szCs w:val="22"/>
          <w:u w:color="000000"/>
        </w:rPr>
        <w:t>(Kansas provisions - Department of Administration)</w:t>
      </w:r>
    </w:p>
    <w:p w14:paraId="2466B2CC" w14:textId="77777777" w:rsidR="00554F20" w:rsidRDefault="00554F20" w:rsidP="00554F20">
      <w:pPr>
        <w:adjustRightInd/>
        <w:jc w:val="both"/>
        <w:rPr>
          <w:rFonts w:ascii="Arial" w:eastAsia="Arial" w:hAnsi="Arial" w:cs="Arial"/>
          <w:sz w:val="15"/>
          <w:szCs w:val="15"/>
          <w:u w:color="000000"/>
        </w:rPr>
      </w:pPr>
    </w:p>
    <w:p w14:paraId="12E61234" w14:textId="30DD6228" w:rsidR="00554F20" w:rsidRPr="00BF50C4" w:rsidRDefault="00554F20" w:rsidP="00554F20">
      <w:pPr>
        <w:adjustRightInd/>
        <w:jc w:val="both"/>
        <w:rPr>
          <w:rFonts w:ascii="Arial" w:eastAsia="Arial" w:hAnsi="Arial" w:cs="Arial"/>
          <w:sz w:val="15"/>
          <w:szCs w:val="15"/>
          <w:u w:color="000000"/>
        </w:rPr>
      </w:pPr>
      <w:r w:rsidRPr="00BF50C4">
        <w:rPr>
          <w:rFonts w:ascii="Arial" w:eastAsia="Arial" w:hAnsi="Arial" w:cs="Arial"/>
          <w:sz w:val="15"/>
          <w:szCs w:val="15"/>
          <w:u w:color="000000"/>
        </w:rPr>
        <w:t>State of Kansas</w:t>
      </w:r>
    </w:p>
    <w:p w14:paraId="1F55236B" w14:textId="77777777" w:rsidR="00554F20" w:rsidRPr="00BF50C4" w:rsidRDefault="00554F20" w:rsidP="00554F20">
      <w:pPr>
        <w:adjustRightInd/>
        <w:jc w:val="both"/>
        <w:rPr>
          <w:rFonts w:ascii="Arial" w:eastAsia="Arial" w:hAnsi="Arial" w:cs="Arial"/>
          <w:sz w:val="15"/>
          <w:szCs w:val="15"/>
          <w:u w:color="000000"/>
        </w:rPr>
      </w:pPr>
      <w:r w:rsidRPr="00BF50C4">
        <w:rPr>
          <w:rFonts w:ascii="Arial" w:eastAsia="Arial" w:hAnsi="Arial" w:cs="Arial"/>
          <w:sz w:val="15"/>
          <w:szCs w:val="15"/>
          <w:u w:color="000000"/>
        </w:rPr>
        <w:t>Department of Administration</w:t>
      </w:r>
    </w:p>
    <w:p w14:paraId="203C8123" w14:textId="77777777" w:rsidR="00554F20" w:rsidRPr="00BF50C4" w:rsidRDefault="00554F20" w:rsidP="00554F20">
      <w:pPr>
        <w:adjustRightInd/>
        <w:jc w:val="both"/>
        <w:rPr>
          <w:rFonts w:ascii="Arial" w:eastAsia="Arial" w:hAnsi="Arial" w:cs="Arial"/>
          <w:sz w:val="15"/>
          <w:szCs w:val="15"/>
          <w:u w:color="000000"/>
        </w:rPr>
      </w:pPr>
      <w:r w:rsidRPr="00BF50C4">
        <w:rPr>
          <w:rFonts w:ascii="Arial" w:eastAsia="Arial" w:hAnsi="Arial" w:cs="Arial"/>
          <w:sz w:val="15"/>
          <w:szCs w:val="15"/>
          <w:u w:color="000000"/>
        </w:rPr>
        <w:t>DA-146a (Rev. 07-19)</w:t>
      </w:r>
    </w:p>
    <w:p w14:paraId="4C32D735" w14:textId="77777777" w:rsidR="00554F20" w:rsidRPr="00BF50C4" w:rsidRDefault="00554F20" w:rsidP="00554F20">
      <w:pPr>
        <w:adjustRightInd/>
        <w:jc w:val="center"/>
        <w:rPr>
          <w:rFonts w:ascii="Arial" w:eastAsia="Arial" w:hAnsi="Arial" w:cs="Arial"/>
          <w:b/>
          <w:sz w:val="15"/>
          <w:szCs w:val="15"/>
        </w:rPr>
      </w:pPr>
      <w:r w:rsidRPr="00BF50C4">
        <w:rPr>
          <w:rFonts w:ascii="Arial" w:eastAsia="Arial" w:hAnsi="Arial" w:cs="Arial"/>
          <w:b/>
          <w:sz w:val="16"/>
          <w:szCs w:val="15"/>
        </w:rPr>
        <w:t>CONTRACTUAL PROVISIONS ATTACHMENT</w:t>
      </w:r>
    </w:p>
    <w:p w14:paraId="5576EEA2" w14:textId="77777777" w:rsidR="00554F20" w:rsidRPr="00BF50C4" w:rsidRDefault="00554F20" w:rsidP="00554F20">
      <w:pPr>
        <w:adjustRightInd/>
        <w:jc w:val="both"/>
        <w:rPr>
          <w:rFonts w:ascii="Arial" w:eastAsia="Arial" w:hAnsi="Arial" w:cs="Arial"/>
          <w:b/>
          <w:sz w:val="11"/>
          <w:szCs w:val="15"/>
          <w:u w:color="000000"/>
        </w:rPr>
      </w:pPr>
    </w:p>
    <w:p w14:paraId="4EADA9A6" w14:textId="77777777" w:rsidR="00554F20" w:rsidRPr="00BF50C4" w:rsidRDefault="00554F20" w:rsidP="00554F20">
      <w:pPr>
        <w:adjustRightInd/>
        <w:jc w:val="both"/>
        <w:rPr>
          <w:rFonts w:ascii="Arial" w:eastAsia="Arial" w:hAnsi="Arial" w:cs="Arial"/>
          <w:sz w:val="15"/>
          <w:szCs w:val="15"/>
          <w:u w:color="000000"/>
        </w:rPr>
      </w:pPr>
      <w:r w:rsidRPr="00BF50C4">
        <w:rPr>
          <w:rFonts w:ascii="Arial" w:eastAsia="Arial" w:hAnsi="Arial" w:cs="Arial"/>
          <w:sz w:val="15"/>
          <w:szCs w:val="15"/>
          <w:u w:color="000000"/>
        </w:rPr>
        <w:t>Important: This form contains mandatory contract provisions and must be attached to or incorporated in all copies of any contractual agreement. If it is attached to the vendor/contractor's standard contract form, then that form must be altered to contain the following provision:</w:t>
      </w:r>
    </w:p>
    <w:p w14:paraId="77521540" w14:textId="77777777" w:rsidR="00554F20" w:rsidRPr="00BF50C4" w:rsidRDefault="00554F20" w:rsidP="00554F20">
      <w:pPr>
        <w:adjustRightInd/>
        <w:jc w:val="both"/>
        <w:rPr>
          <w:rFonts w:ascii="Arial" w:eastAsia="Arial" w:hAnsi="Arial" w:cs="Arial"/>
          <w:sz w:val="11"/>
          <w:szCs w:val="15"/>
          <w:u w:color="000000"/>
        </w:rPr>
      </w:pPr>
    </w:p>
    <w:p w14:paraId="23063130" w14:textId="77777777" w:rsidR="00554F20" w:rsidRPr="00BF50C4" w:rsidRDefault="00554F20" w:rsidP="00554F20">
      <w:pPr>
        <w:adjustRightInd/>
        <w:jc w:val="both"/>
        <w:rPr>
          <w:rFonts w:ascii="Arial" w:eastAsia="Arial" w:hAnsi="Arial" w:cs="Arial"/>
          <w:sz w:val="15"/>
          <w:szCs w:val="15"/>
          <w:u w:color="000000"/>
        </w:rPr>
      </w:pPr>
      <w:r w:rsidRPr="00BF50C4">
        <w:rPr>
          <w:rFonts w:ascii="Arial" w:eastAsia="Arial" w:hAnsi="Arial" w:cs="Arial"/>
          <w:sz w:val="15"/>
          <w:szCs w:val="15"/>
          <w:u w:color="000000"/>
        </w:rPr>
        <w:t>The Provisions found in Contractual Provisions Attachment (Form DA-146a, Rev. 07-19), which is attached hereto, are hereby incorporated in this contract and made a part</w:t>
      </w:r>
      <w:r w:rsidRPr="00BF50C4">
        <w:rPr>
          <w:rFonts w:ascii="Arial" w:eastAsia="Arial" w:hAnsi="Arial" w:cs="Arial"/>
          <w:spacing w:val="-37"/>
          <w:sz w:val="15"/>
          <w:szCs w:val="15"/>
          <w:u w:color="000000"/>
        </w:rPr>
        <w:t xml:space="preserve"> </w:t>
      </w:r>
      <w:r w:rsidRPr="00BF50C4">
        <w:rPr>
          <w:rFonts w:ascii="Arial" w:eastAsia="Arial" w:hAnsi="Arial" w:cs="Arial"/>
          <w:sz w:val="15"/>
          <w:szCs w:val="15"/>
          <w:u w:color="000000"/>
        </w:rPr>
        <w:t>thereof.</w:t>
      </w:r>
    </w:p>
    <w:p w14:paraId="3F99B882" w14:textId="77777777" w:rsidR="00554F20" w:rsidRPr="00BF50C4" w:rsidRDefault="00554F20" w:rsidP="00554F20">
      <w:pPr>
        <w:adjustRightInd/>
        <w:jc w:val="both"/>
        <w:rPr>
          <w:rFonts w:ascii="Arial" w:eastAsia="Arial" w:hAnsi="Arial" w:cs="Arial"/>
          <w:sz w:val="11"/>
          <w:szCs w:val="15"/>
          <w:u w:color="000000"/>
        </w:rPr>
      </w:pPr>
    </w:p>
    <w:p w14:paraId="0748244E" w14:textId="77777777" w:rsidR="00554F20" w:rsidRPr="00BF50C4" w:rsidRDefault="00554F20" w:rsidP="00554F20">
      <w:pPr>
        <w:adjustRightInd/>
        <w:jc w:val="both"/>
        <w:rPr>
          <w:rFonts w:ascii="Arial" w:eastAsia="Arial" w:hAnsi="Arial" w:cs="Arial"/>
          <w:sz w:val="15"/>
          <w:szCs w:val="15"/>
          <w:u w:color="000000"/>
        </w:rPr>
      </w:pPr>
      <w:r w:rsidRPr="00BF50C4">
        <w:rPr>
          <w:rFonts w:ascii="Arial" w:eastAsia="Arial" w:hAnsi="Arial" w:cs="Arial"/>
          <w:sz w:val="15"/>
          <w:szCs w:val="15"/>
          <w:u w:color="000000"/>
        </w:rPr>
        <w:t>The parties agree that the following provisions are hereby incorporated into the contract to which it is attached and made a part thereof, said contract being the</w:t>
      </w:r>
      <w:r w:rsidRPr="00BF50C4">
        <w:rPr>
          <w:rFonts w:ascii="Arial" w:eastAsia="Arial" w:hAnsi="Arial" w:cs="Arial"/>
          <w:w w:val="99"/>
          <w:sz w:val="15"/>
          <w:szCs w:val="15"/>
          <w:u w:val="single" w:color="000000"/>
        </w:rPr>
        <w:t xml:space="preserve"> </w:t>
      </w:r>
      <w:r w:rsidRPr="00BF50C4">
        <w:rPr>
          <w:rFonts w:ascii="Arial" w:eastAsia="Arial" w:hAnsi="Arial" w:cs="Arial"/>
          <w:sz w:val="15"/>
          <w:szCs w:val="15"/>
          <w:u w:val="single" w:color="000000"/>
        </w:rPr>
        <w:tab/>
        <w:t>___</w:t>
      </w:r>
      <w:r w:rsidRPr="00BF50C4">
        <w:rPr>
          <w:rFonts w:ascii="Arial" w:eastAsia="Arial" w:hAnsi="Arial" w:cs="Arial"/>
          <w:sz w:val="15"/>
          <w:szCs w:val="15"/>
          <w:u w:color="000000"/>
        </w:rPr>
        <w:t>day</w:t>
      </w:r>
      <w:r w:rsidRPr="00BF50C4">
        <w:rPr>
          <w:rFonts w:ascii="Arial" w:eastAsia="Arial" w:hAnsi="Arial" w:cs="Arial"/>
          <w:spacing w:val="-7"/>
          <w:sz w:val="15"/>
          <w:szCs w:val="15"/>
          <w:u w:color="000000"/>
        </w:rPr>
        <w:t xml:space="preserve"> </w:t>
      </w:r>
      <w:r w:rsidRPr="00BF50C4">
        <w:rPr>
          <w:rFonts w:ascii="Arial" w:eastAsia="Arial" w:hAnsi="Arial" w:cs="Arial"/>
          <w:sz w:val="15"/>
          <w:szCs w:val="15"/>
          <w:u w:color="000000"/>
        </w:rPr>
        <w:t>of____________,</w:t>
      </w:r>
      <w:r w:rsidRPr="00BF50C4">
        <w:rPr>
          <w:rFonts w:ascii="Arial" w:eastAsia="Arial" w:hAnsi="Arial" w:cs="Arial"/>
          <w:spacing w:val="2"/>
          <w:sz w:val="15"/>
          <w:szCs w:val="15"/>
          <w:u w:color="000000"/>
        </w:rPr>
        <w:t xml:space="preserve"> </w:t>
      </w:r>
      <w:r w:rsidRPr="00BF50C4">
        <w:rPr>
          <w:rFonts w:ascii="Arial" w:eastAsia="Arial" w:hAnsi="Arial" w:cs="Arial"/>
          <w:sz w:val="15"/>
          <w:szCs w:val="15"/>
          <w:u w:color="000000"/>
        </w:rPr>
        <w:t>20</w:t>
      </w:r>
      <w:r w:rsidRPr="00BF50C4">
        <w:rPr>
          <w:rFonts w:ascii="Arial" w:eastAsia="Arial" w:hAnsi="Arial" w:cs="Arial"/>
          <w:sz w:val="15"/>
          <w:szCs w:val="15"/>
          <w:u w:val="single" w:color="000000"/>
        </w:rPr>
        <w:tab/>
      </w:r>
      <w:r w:rsidRPr="00BF50C4">
        <w:rPr>
          <w:rFonts w:ascii="Arial" w:eastAsia="Arial" w:hAnsi="Arial" w:cs="Arial"/>
          <w:sz w:val="15"/>
          <w:szCs w:val="15"/>
          <w:u w:color="000000"/>
        </w:rPr>
        <w:t>.</w:t>
      </w:r>
    </w:p>
    <w:p w14:paraId="75A565FA" w14:textId="77777777" w:rsidR="00554F20" w:rsidRPr="00BF50C4" w:rsidRDefault="00554F20" w:rsidP="00554F20">
      <w:pPr>
        <w:adjustRightInd/>
        <w:jc w:val="both"/>
        <w:rPr>
          <w:rFonts w:ascii="Arial" w:eastAsia="Arial" w:hAnsi="Arial" w:cs="Arial"/>
          <w:sz w:val="11"/>
          <w:szCs w:val="15"/>
          <w:u w:color="000000"/>
        </w:rPr>
      </w:pPr>
    </w:p>
    <w:p w14:paraId="65461703" w14:textId="77777777" w:rsidR="00554F20" w:rsidRPr="00BF50C4" w:rsidRDefault="00554F20" w:rsidP="00554F20">
      <w:pPr>
        <w:numPr>
          <w:ilvl w:val="0"/>
          <w:numId w:val="1"/>
        </w:numPr>
        <w:tabs>
          <w:tab w:val="left" w:pos="360"/>
        </w:tabs>
        <w:adjustRightInd/>
        <w:ind w:left="360" w:hanging="360"/>
        <w:jc w:val="both"/>
        <w:rPr>
          <w:rFonts w:eastAsia="Arial" w:hAnsi="Arial" w:cs="Arial"/>
          <w:sz w:val="15"/>
          <w:szCs w:val="15"/>
          <w:u w:color="000000"/>
        </w:rPr>
      </w:pPr>
      <w:r w:rsidRPr="00BF50C4">
        <w:rPr>
          <w:rFonts w:ascii="Arial" w:eastAsia="Arial" w:hAnsi="Arial" w:cs="Arial"/>
          <w:b/>
          <w:sz w:val="15"/>
          <w:szCs w:val="15"/>
          <w:u w:val="single" w:color="000000"/>
        </w:rPr>
        <w:t>Terms Herein Controlling Provisions</w:t>
      </w:r>
      <w:r w:rsidRPr="00BF50C4">
        <w:rPr>
          <w:rFonts w:ascii="Arial" w:eastAsia="Arial" w:hAnsi="Arial" w:cs="Arial"/>
          <w:b/>
          <w:sz w:val="15"/>
          <w:szCs w:val="15"/>
          <w:u w:color="000000"/>
        </w:rPr>
        <w:t xml:space="preserve">: </w:t>
      </w:r>
      <w:r w:rsidRPr="00BF50C4">
        <w:rPr>
          <w:rFonts w:ascii="Arial" w:eastAsia="Arial" w:hAnsi="Arial" w:cs="Arial"/>
          <w:sz w:val="15"/>
          <w:szCs w:val="15"/>
          <w:u w:color="000000"/>
        </w:rPr>
        <w:t xml:space="preserve">It is expressly agreed that the terms of </w:t>
      </w:r>
      <w:proofErr w:type="gramStart"/>
      <w:r w:rsidRPr="00BF50C4">
        <w:rPr>
          <w:rFonts w:ascii="Arial" w:eastAsia="Arial" w:hAnsi="Arial" w:cs="Arial"/>
          <w:sz w:val="15"/>
          <w:szCs w:val="15"/>
          <w:u w:color="000000"/>
        </w:rPr>
        <w:t>each and every</w:t>
      </w:r>
      <w:proofErr w:type="gramEnd"/>
      <w:r w:rsidRPr="00BF50C4">
        <w:rPr>
          <w:rFonts w:ascii="Arial" w:eastAsia="Arial" w:hAnsi="Arial" w:cs="Arial"/>
          <w:sz w:val="15"/>
          <w:szCs w:val="15"/>
          <w:u w:color="000000"/>
        </w:rPr>
        <w:t xml:space="preserve"> provision in this attachment shall prevail and control over the terms of any other conflicting provision in any other document relating to and a part of the contract in which this attachment is incorporated. Any terms that conflict or could be interpreted to conflict with this attachment are nullified.</w:t>
      </w:r>
    </w:p>
    <w:p w14:paraId="4CEDBD35" w14:textId="77777777" w:rsidR="00554F20" w:rsidRPr="00BF50C4" w:rsidRDefault="00554F20" w:rsidP="00554F20">
      <w:pPr>
        <w:tabs>
          <w:tab w:val="left" w:pos="360"/>
        </w:tabs>
        <w:adjustRightInd/>
        <w:ind w:left="360" w:hanging="360"/>
        <w:jc w:val="both"/>
        <w:rPr>
          <w:rFonts w:ascii="Arial" w:eastAsia="Arial" w:hAnsi="Arial" w:cs="Arial"/>
          <w:sz w:val="11"/>
          <w:szCs w:val="15"/>
          <w:u w:color="000000"/>
        </w:rPr>
      </w:pPr>
    </w:p>
    <w:p w14:paraId="57808267" w14:textId="77777777" w:rsidR="00554F20" w:rsidRPr="00BF50C4" w:rsidRDefault="00554F20" w:rsidP="00554F20">
      <w:pPr>
        <w:numPr>
          <w:ilvl w:val="0"/>
          <w:numId w:val="1"/>
        </w:numPr>
        <w:tabs>
          <w:tab w:val="left" w:pos="360"/>
        </w:tabs>
        <w:adjustRightInd/>
        <w:ind w:left="360" w:hanging="360"/>
        <w:jc w:val="both"/>
        <w:rPr>
          <w:rFonts w:eastAsia="Arial" w:hAnsi="Arial" w:cs="Arial"/>
          <w:sz w:val="15"/>
          <w:szCs w:val="15"/>
          <w:u w:color="000000"/>
        </w:rPr>
      </w:pPr>
      <w:r w:rsidRPr="00BF50C4">
        <w:rPr>
          <w:rFonts w:ascii="Arial" w:eastAsia="Arial" w:hAnsi="Arial" w:cs="Arial"/>
          <w:b/>
          <w:sz w:val="15"/>
          <w:szCs w:val="15"/>
          <w:u w:val="single" w:color="000000"/>
        </w:rPr>
        <w:t>Kansas Law and Venue</w:t>
      </w:r>
      <w:r w:rsidRPr="00BF50C4">
        <w:rPr>
          <w:rFonts w:ascii="Arial" w:eastAsia="Arial" w:hAnsi="Arial" w:cs="Arial"/>
          <w:b/>
          <w:sz w:val="15"/>
          <w:szCs w:val="15"/>
          <w:u w:color="000000"/>
        </w:rPr>
        <w:t xml:space="preserve">: </w:t>
      </w:r>
      <w:r w:rsidRPr="00BF50C4">
        <w:rPr>
          <w:rFonts w:ascii="Arial" w:eastAsia="Arial" w:hAnsi="Arial" w:cs="Arial"/>
          <w:sz w:val="15"/>
          <w:szCs w:val="15"/>
          <w:u w:color="000000"/>
        </w:rPr>
        <w:t>This contract shall be subject to, governed by, and construed according to the laws of the State of Kansas, and jurisdiction and venue of any suit in connection</w:t>
      </w:r>
      <w:r w:rsidRPr="00BF50C4">
        <w:rPr>
          <w:rFonts w:ascii="Arial" w:eastAsia="Arial" w:hAnsi="Arial" w:cs="Arial"/>
          <w:spacing w:val="-2"/>
          <w:sz w:val="15"/>
          <w:szCs w:val="15"/>
          <w:u w:color="000000"/>
        </w:rPr>
        <w:t xml:space="preserve"> </w:t>
      </w:r>
      <w:r w:rsidRPr="00BF50C4">
        <w:rPr>
          <w:rFonts w:ascii="Arial" w:eastAsia="Arial" w:hAnsi="Arial" w:cs="Arial"/>
          <w:sz w:val="15"/>
          <w:szCs w:val="15"/>
          <w:u w:color="000000"/>
        </w:rPr>
        <w:t>with</w:t>
      </w:r>
      <w:r w:rsidRPr="00BF50C4">
        <w:rPr>
          <w:rFonts w:ascii="Arial" w:eastAsia="Arial" w:hAnsi="Arial" w:cs="Arial"/>
          <w:spacing w:val="-8"/>
          <w:sz w:val="15"/>
          <w:szCs w:val="15"/>
          <w:u w:color="000000"/>
        </w:rPr>
        <w:t xml:space="preserve"> </w:t>
      </w:r>
      <w:r w:rsidRPr="00BF50C4">
        <w:rPr>
          <w:rFonts w:ascii="Arial" w:eastAsia="Arial" w:hAnsi="Arial" w:cs="Arial"/>
          <w:sz w:val="15"/>
          <w:szCs w:val="15"/>
          <w:u w:color="000000"/>
        </w:rPr>
        <w:t>this</w:t>
      </w:r>
      <w:r w:rsidRPr="00BF50C4">
        <w:rPr>
          <w:rFonts w:ascii="Arial" w:eastAsia="Arial" w:hAnsi="Arial" w:cs="Arial"/>
          <w:spacing w:val="-14"/>
          <w:sz w:val="15"/>
          <w:szCs w:val="15"/>
          <w:u w:color="000000"/>
        </w:rPr>
        <w:t xml:space="preserve"> </w:t>
      </w:r>
      <w:r w:rsidRPr="00BF50C4">
        <w:rPr>
          <w:rFonts w:ascii="Arial" w:eastAsia="Arial" w:hAnsi="Arial" w:cs="Arial"/>
          <w:sz w:val="15"/>
          <w:szCs w:val="15"/>
          <w:u w:color="000000"/>
        </w:rPr>
        <w:t>contract</w:t>
      </w:r>
      <w:r w:rsidRPr="00BF50C4">
        <w:rPr>
          <w:rFonts w:ascii="Arial" w:eastAsia="Arial" w:hAnsi="Arial" w:cs="Arial"/>
          <w:spacing w:val="-2"/>
          <w:sz w:val="15"/>
          <w:szCs w:val="15"/>
          <w:u w:color="000000"/>
        </w:rPr>
        <w:t xml:space="preserve"> </w:t>
      </w:r>
      <w:r w:rsidRPr="00BF50C4">
        <w:rPr>
          <w:rFonts w:ascii="Arial" w:eastAsia="Arial" w:hAnsi="Arial" w:cs="Arial"/>
          <w:sz w:val="15"/>
          <w:szCs w:val="15"/>
          <w:u w:color="000000"/>
        </w:rPr>
        <w:t>shall</w:t>
      </w:r>
      <w:r w:rsidRPr="00BF50C4">
        <w:rPr>
          <w:rFonts w:ascii="Arial" w:eastAsia="Arial" w:hAnsi="Arial" w:cs="Arial"/>
          <w:spacing w:val="-8"/>
          <w:sz w:val="15"/>
          <w:szCs w:val="15"/>
          <w:u w:color="000000"/>
        </w:rPr>
        <w:t xml:space="preserve"> </w:t>
      </w:r>
      <w:r w:rsidRPr="00BF50C4">
        <w:rPr>
          <w:rFonts w:ascii="Arial" w:eastAsia="Arial" w:hAnsi="Arial" w:cs="Arial"/>
          <w:sz w:val="15"/>
          <w:szCs w:val="15"/>
          <w:u w:color="000000"/>
        </w:rPr>
        <w:t>reside</w:t>
      </w:r>
      <w:r w:rsidRPr="00BF50C4">
        <w:rPr>
          <w:rFonts w:ascii="Arial" w:eastAsia="Arial" w:hAnsi="Arial" w:cs="Arial"/>
          <w:spacing w:val="-7"/>
          <w:sz w:val="15"/>
          <w:szCs w:val="15"/>
          <w:u w:color="000000"/>
        </w:rPr>
        <w:t xml:space="preserve"> </w:t>
      </w:r>
      <w:r w:rsidRPr="00BF50C4">
        <w:rPr>
          <w:rFonts w:ascii="Arial" w:eastAsia="Arial" w:hAnsi="Arial" w:cs="Arial"/>
          <w:sz w:val="15"/>
          <w:szCs w:val="15"/>
          <w:u w:color="000000"/>
        </w:rPr>
        <w:t>only</w:t>
      </w:r>
      <w:r w:rsidRPr="00BF50C4">
        <w:rPr>
          <w:rFonts w:ascii="Arial" w:eastAsia="Arial" w:hAnsi="Arial" w:cs="Arial"/>
          <w:spacing w:val="-12"/>
          <w:sz w:val="15"/>
          <w:szCs w:val="15"/>
          <w:u w:color="000000"/>
        </w:rPr>
        <w:t xml:space="preserve"> </w:t>
      </w:r>
      <w:r w:rsidRPr="00BF50C4">
        <w:rPr>
          <w:rFonts w:ascii="Arial" w:eastAsia="Arial" w:hAnsi="Arial" w:cs="Arial"/>
          <w:sz w:val="15"/>
          <w:szCs w:val="15"/>
          <w:u w:color="000000"/>
        </w:rPr>
        <w:t>in</w:t>
      </w:r>
      <w:r w:rsidRPr="00BF50C4">
        <w:rPr>
          <w:rFonts w:ascii="Arial" w:eastAsia="Arial" w:hAnsi="Arial" w:cs="Arial"/>
          <w:spacing w:val="-17"/>
          <w:sz w:val="15"/>
          <w:szCs w:val="15"/>
          <w:u w:color="000000"/>
        </w:rPr>
        <w:t xml:space="preserve"> </w:t>
      </w:r>
      <w:r w:rsidRPr="00BF50C4">
        <w:rPr>
          <w:rFonts w:ascii="Arial" w:eastAsia="Arial" w:hAnsi="Arial" w:cs="Arial"/>
          <w:sz w:val="15"/>
          <w:szCs w:val="15"/>
          <w:u w:color="000000"/>
        </w:rPr>
        <w:t>courts</w:t>
      </w:r>
      <w:r w:rsidRPr="00BF50C4">
        <w:rPr>
          <w:rFonts w:ascii="Arial" w:eastAsia="Arial" w:hAnsi="Arial" w:cs="Arial"/>
          <w:spacing w:val="-8"/>
          <w:sz w:val="15"/>
          <w:szCs w:val="15"/>
          <w:u w:color="000000"/>
        </w:rPr>
        <w:t xml:space="preserve"> </w:t>
      </w:r>
      <w:r w:rsidRPr="00BF50C4">
        <w:rPr>
          <w:rFonts w:ascii="Arial" w:eastAsia="Arial" w:hAnsi="Arial" w:cs="Arial"/>
          <w:sz w:val="15"/>
          <w:szCs w:val="15"/>
          <w:u w:color="000000"/>
        </w:rPr>
        <w:t>located</w:t>
      </w:r>
      <w:r w:rsidRPr="00BF50C4">
        <w:rPr>
          <w:rFonts w:ascii="Arial" w:eastAsia="Arial" w:hAnsi="Arial" w:cs="Arial"/>
          <w:spacing w:val="-8"/>
          <w:sz w:val="15"/>
          <w:szCs w:val="15"/>
          <w:u w:color="000000"/>
        </w:rPr>
        <w:t xml:space="preserve"> </w:t>
      </w:r>
      <w:r w:rsidRPr="00BF50C4">
        <w:rPr>
          <w:rFonts w:ascii="Arial" w:eastAsia="Arial" w:hAnsi="Arial" w:cs="Arial"/>
          <w:sz w:val="15"/>
          <w:szCs w:val="15"/>
          <w:u w:color="000000"/>
        </w:rPr>
        <w:t>in</w:t>
      </w:r>
      <w:r w:rsidRPr="00BF50C4">
        <w:rPr>
          <w:rFonts w:ascii="Arial" w:eastAsia="Arial" w:hAnsi="Arial" w:cs="Arial"/>
          <w:spacing w:val="-17"/>
          <w:sz w:val="15"/>
          <w:szCs w:val="15"/>
          <w:u w:color="000000"/>
        </w:rPr>
        <w:t xml:space="preserve"> </w:t>
      </w:r>
      <w:r w:rsidRPr="00BF50C4">
        <w:rPr>
          <w:rFonts w:ascii="Arial" w:eastAsia="Arial" w:hAnsi="Arial" w:cs="Arial"/>
          <w:sz w:val="15"/>
          <w:szCs w:val="15"/>
          <w:u w:color="000000"/>
        </w:rPr>
        <w:t>the</w:t>
      </w:r>
      <w:r w:rsidRPr="00BF50C4">
        <w:rPr>
          <w:rFonts w:ascii="Arial" w:eastAsia="Arial" w:hAnsi="Arial" w:cs="Arial"/>
          <w:spacing w:val="-9"/>
          <w:sz w:val="15"/>
          <w:szCs w:val="15"/>
          <w:u w:color="000000"/>
        </w:rPr>
        <w:t xml:space="preserve"> </w:t>
      </w:r>
      <w:r w:rsidRPr="00BF50C4">
        <w:rPr>
          <w:rFonts w:ascii="Arial" w:eastAsia="Arial" w:hAnsi="Arial" w:cs="Arial"/>
          <w:sz w:val="15"/>
          <w:szCs w:val="15"/>
          <w:u w:color="000000"/>
        </w:rPr>
        <w:t>State</w:t>
      </w:r>
      <w:r w:rsidRPr="00BF50C4">
        <w:rPr>
          <w:rFonts w:ascii="Arial" w:eastAsia="Arial" w:hAnsi="Arial" w:cs="Arial"/>
          <w:spacing w:val="-7"/>
          <w:sz w:val="15"/>
          <w:szCs w:val="15"/>
          <w:u w:color="000000"/>
        </w:rPr>
        <w:t xml:space="preserve"> </w:t>
      </w:r>
      <w:r w:rsidRPr="00BF50C4">
        <w:rPr>
          <w:rFonts w:ascii="Arial" w:eastAsia="Arial" w:hAnsi="Arial" w:cs="Arial"/>
          <w:sz w:val="15"/>
          <w:szCs w:val="15"/>
          <w:u w:color="000000"/>
        </w:rPr>
        <w:t>of</w:t>
      </w:r>
      <w:r w:rsidRPr="00BF50C4">
        <w:rPr>
          <w:rFonts w:ascii="Arial" w:eastAsia="Arial" w:hAnsi="Arial" w:cs="Arial"/>
          <w:spacing w:val="-10"/>
          <w:sz w:val="15"/>
          <w:szCs w:val="15"/>
          <w:u w:color="000000"/>
        </w:rPr>
        <w:t xml:space="preserve"> </w:t>
      </w:r>
      <w:r w:rsidRPr="00BF50C4">
        <w:rPr>
          <w:rFonts w:ascii="Arial" w:eastAsia="Arial" w:hAnsi="Arial" w:cs="Arial"/>
          <w:sz w:val="15"/>
          <w:szCs w:val="15"/>
          <w:u w:color="000000"/>
        </w:rPr>
        <w:t>Kansas.</w:t>
      </w:r>
    </w:p>
    <w:p w14:paraId="781795B0" w14:textId="77777777" w:rsidR="00554F20" w:rsidRPr="00BF50C4" w:rsidRDefault="00554F20" w:rsidP="00554F20">
      <w:pPr>
        <w:tabs>
          <w:tab w:val="left" w:pos="360"/>
        </w:tabs>
        <w:adjustRightInd/>
        <w:ind w:left="360" w:hanging="360"/>
        <w:jc w:val="both"/>
        <w:rPr>
          <w:rFonts w:ascii="Arial" w:eastAsia="Arial" w:hAnsi="Arial" w:cs="Arial"/>
          <w:sz w:val="11"/>
          <w:szCs w:val="15"/>
          <w:u w:color="000000"/>
        </w:rPr>
      </w:pPr>
    </w:p>
    <w:p w14:paraId="3BD66CD6" w14:textId="77777777" w:rsidR="00554F20" w:rsidRPr="00BF50C4" w:rsidRDefault="00554F20" w:rsidP="00554F20">
      <w:pPr>
        <w:numPr>
          <w:ilvl w:val="0"/>
          <w:numId w:val="1"/>
        </w:numPr>
        <w:tabs>
          <w:tab w:val="left" w:pos="360"/>
        </w:tabs>
        <w:adjustRightInd/>
        <w:ind w:left="360" w:hanging="360"/>
        <w:jc w:val="both"/>
        <w:rPr>
          <w:rFonts w:eastAsia="Arial" w:hAnsi="Arial" w:cs="Arial"/>
          <w:sz w:val="15"/>
          <w:szCs w:val="15"/>
          <w:u w:color="000000"/>
        </w:rPr>
      </w:pPr>
      <w:r w:rsidRPr="00BF50C4">
        <w:rPr>
          <w:rFonts w:ascii="Arial" w:eastAsia="Arial" w:hAnsi="Arial" w:cs="Arial"/>
          <w:b/>
          <w:sz w:val="15"/>
          <w:szCs w:val="15"/>
          <w:u w:val="single" w:color="000000"/>
        </w:rPr>
        <w:t xml:space="preserve">Termination Due To Lack </w:t>
      </w:r>
      <w:proofErr w:type="gramStart"/>
      <w:r w:rsidRPr="00BF50C4">
        <w:rPr>
          <w:rFonts w:ascii="Arial" w:eastAsia="Arial" w:hAnsi="Arial" w:cs="Arial"/>
          <w:b/>
          <w:sz w:val="15"/>
          <w:szCs w:val="15"/>
          <w:u w:val="single" w:color="000000"/>
        </w:rPr>
        <w:t>Of</w:t>
      </w:r>
      <w:proofErr w:type="gramEnd"/>
      <w:r w:rsidRPr="00BF50C4">
        <w:rPr>
          <w:rFonts w:ascii="Arial" w:eastAsia="Arial" w:hAnsi="Arial" w:cs="Arial"/>
          <w:b/>
          <w:sz w:val="15"/>
          <w:szCs w:val="15"/>
          <w:u w:val="single" w:color="000000"/>
        </w:rPr>
        <w:t xml:space="preserve"> Funding Appropriation</w:t>
      </w:r>
      <w:r w:rsidRPr="00BF50C4">
        <w:rPr>
          <w:rFonts w:ascii="Arial" w:eastAsia="Arial" w:hAnsi="Arial" w:cs="Arial"/>
          <w:b/>
          <w:sz w:val="15"/>
          <w:szCs w:val="15"/>
          <w:u w:color="000000"/>
        </w:rPr>
        <w:t xml:space="preserve">: </w:t>
      </w:r>
      <w:r w:rsidRPr="00BF50C4">
        <w:rPr>
          <w:rFonts w:ascii="Arial" w:eastAsia="Arial" w:hAnsi="Arial" w:cs="Arial"/>
          <w:sz w:val="15"/>
          <w:szCs w:val="15"/>
          <w:u w:color="000000"/>
        </w:rPr>
        <w:t>If, in the judgment of the Director of</w:t>
      </w:r>
      <w:r w:rsidRPr="00BF50C4">
        <w:rPr>
          <w:rFonts w:ascii="Arial" w:eastAsia="Arial" w:hAnsi="Arial" w:cs="Arial"/>
          <w:w w:val="98"/>
          <w:sz w:val="15"/>
          <w:szCs w:val="15"/>
          <w:u w:color="000000"/>
        </w:rPr>
        <w:t xml:space="preserve"> </w:t>
      </w:r>
      <w:r w:rsidRPr="00BF50C4">
        <w:rPr>
          <w:rFonts w:ascii="Arial" w:eastAsia="Arial" w:hAnsi="Arial" w:cs="Arial"/>
          <w:sz w:val="15"/>
          <w:szCs w:val="15"/>
          <w:u w:color="000000"/>
        </w:rPr>
        <w:t>Accounts and Reports, Department of Administration, sufficient funds are not appropriated to continue the function performed in this agreement and for the payment of the charges hereunder, State may</w:t>
      </w:r>
      <w:r w:rsidRPr="00BF50C4">
        <w:rPr>
          <w:rFonts w:ascii="Arial" w:eastAsia="Arial" w:hAnsi="Arial" w:cs="Arial"/>
          <w:spacing w:val="-3"/>
          <w:sz w:val="15"/>
          <w:szCs w:val="15"/>
          <w:u w:color="000000"/>
        </w:rPr>
        <w:t xml:space="preserve"> </w:t>
      </w:r>
      <w:r w:rsidRPr="00BF50C4">
        <w:rPr>
          <w:rFonts w:ascii="Arial" w:eastAsia="Arial" w:hAnsi="Arial" w:cs="Arial"/>
          <w:sz w:val="15"/>
          <w:szCs w:val="15"/>
          <w:u w:color="000000"/>
        </w:rPr>
        <w:t>terminate this agreement at the end of its current fiscal year. State agrees to give written notice of termination to contractor at least thirty (30) days prior to the end of its current fiscal year and shall give such notice for a greater period prior to the end of such fiscal year as may be provided in this contract, except that such notice shall not be required prior to ninety (90) days before the end of such fiscal year. Contractor shall have the right, at the end of such fiscal year, to take possession of any equipment provided State under the contract. State will pay to the contractor all regular contractual payments incurred through the end of such fiscal year, plus contractual charges incidental to the return of any such equipment. Upon termination of the agreement by State, title to any such equipment shall revert to contractor at the end of the State's current fiscal year. The termination of the contract pursuant to this paragraph shall not cause any penalty</w:t>
      </w:r>
      <w:r w:rsidRPr="00BF50C4">
        <w:rPr>
          <w:rFonts w:ascii="Arial" w:eastAsia="Arial" w:hAnsi="Arial" w:cs="Arial"/>
          <w:spacing w:val="-7"/>
          <w:sz w:val="15"/>
          <w:szCs w:val="15"/>
          <w:u w:color="000000"/>
        </w:rPr>
        <w:t xml:space="preserve"> </w:t>
      </w:r>
      <w:r w:rsidRPr="00BF50C4">
        <w:rPr>
          <w:rFonts w:ascii="Arial" w:eastAsia="Arial" w:hAnsi="Arial" w:cs="Arial"/>
          <w:sz w:val="15"/>
          <w:szCs w:val="15"/>
          <w:u w:color="000000"/>
        </w:rPr>
        <w:t>to</w:t>
      </w:r>
      <w:r w:rsidRPr="00BF50C4">
        <w:rPr>
          <w:rFonts w:ascii="Arial" w:eastAsia="Arial" w:hAnsi="Arial" w:cs="Arial"/>
          <w:spacing w:val="-9"/>
          <w:sz w:val="15"/>
          <w:szCs w:val="15"/>
          <w:u w:color="000000"/>
        </w:rPr>
        <w:t xml:space="preserve"> </w:t>
      </w:r>
      <w:r w:rsidRPr="00BF50C4">
        <w:rPr>
          <w:rFonts w:ascii="Arial" w:eastAsia="Arial" w:hAnsi="Arial" w:cs="Arial"/>
          <w:sz w:val="15"/>
          <w:szCs w:val="15"/>
          <w:u w:color="000000"/>
        </w:rPr>
        <w:t>be</w:t>
      </w:r>
      <w:r w:rsidRPr="00BF50C4">
        <w:rPr>
          <w:rFonts w:ascii="Arial" w:eastAsia="Arial" w:hAnsi="Arial" w:cs="Arial"/>
          <w:spacing w:val="-13"/>
          <w:sz w:val="15"/>
          <w:szCs w:val="15"/>
          <w:u w:color="000000"/>
        </w:rPr>
        <w:t xml:space="preserve"> </w:t>
      </w:r>
      <w:r w:rsidRPr="00BF50C4">
        <w:rPr>
          <w:rFonts w:ascii="Arial" w:eastAsia="Arial" w:hAnsi="Arial" w:cs="Arial"/>
          <w:sz w:val="15"/>
          <w:szCs w:val="15"/>
          <w:u w:color="000000"/>
        </w:rPr>
        <w:t>charged</w:t>
      </w:r>
      <w:r w:rsidRPr="00BF50C4">
        <w:rPr>
          <w:rFonts w:ascii="Arial" w:eastAsia="Arial" w:hAnsi="Arial" w:cs="Arial"/>
          <w:spacing w:val="-3"/>
          <w:sz w:val="15"/>
          <w:szCs w:val="15"/>
          <w:u w:color="000000"/>
        </w:rPr>
        <w:t xml:space="preserve"> </w:t>
      </w:r>
      <w:r w:rsidRPr="00BF50C4">
        <w:rPr>
          <w:rFonts w:ascii="Arial" w:eastAsia="Arial" w:hAnsi="Arial" w:cs="Arial"/>
          <w:sz w:val="15"/>
          <w:szCs w:val="15"/>
          <w:u w:color="000000"/>
        </w:rPr>
        <w:t>to</w:t>
      </w:r>
      <w:r w:rsidRPr="00BF50C4">
        <w:rPr>
          <w:rFonts w:ascii="Arial" w:eastAsia="Arial" w:hAnsi="Arial" w:cs="Arial"/>
          <w:spacing w:val="-9"/>
          <w:sz w:val="15"/>
          <w:szCs w:val="15"/>
          <w:u w:color="000000"/>
        </w:rPr>
        <w:t xml:space="preserve"> </w:t>
      </w:r>
      <w:r w:rsidRPr="00BF50C4">
        <w:rPr>
          <w:rFonts w:ascii="Arial" w:eastAsia="Arial" w:hAnsi="Arial" w:cs="Arial"/>
          <w:sz w:val="15"/>
          <w:szCs w:val="15"/>
          <w:u w:color="000000"/>
        </w:rPr>
        <w:t>the</w:t>
      </w:r>
      <w:r w:rsidRPr="00BF50C4">
        <w:rPr>
          <w:rFonts w:ascii="Arial" w:eastAsia="Arial" w:hAnsi="Arial" w:cs="Arial"/>
          <w:spacing w:val="-16"/>
          <w:sz w:val="15"/>
          <w:szCs w:val="15"/>
          <w:u w:color="000000"/>
        </w:rPr>
        <w:t xml:space="preserve"> </w:t>
      </w:r>
      <w:r w:rsidRPr="00BF50C4">
        <w:rPr>
          <w:rFonts w:ascii="Arial" w:eastAsia="Arial" w:hAnsi="Arial" w:cs="Arial"/>
          <w:sz w:val="15"/>
          <w:szCs w:val="15"/>
          <w:u w:color="000000"/>
        </w:rPr>
        <w:t>agency</w:t>
      </w:r>
      <w:r w:rsidRPr="00BF50C4">
        <w:rPr>
          <w:rFonts w:ascii="Arial" w:eastAsia="Arial" w:hAnsi="Arial" w:cs="Arial"/>
          <w:spacing w:val="-5"/>
          <w:sz w:val="15"/>
          <w:szCs w:val="15"/>
          <w:u w:color="000000"/>
        </w:rPr>
        <w:t xml:space="preserve"> </w:t>
      </w:r>
      <w:r w:rsidRPr="00BF50C4">
        <w:rPr>
          <w:rFonts w:ascii="Arial" w:eastAsia="Arial" w:hAnsi="Arial" w:cs="Arial"/>
          <w:sz w:val="15"/>
          <w:szCs w:val="15"/>
          <w:u w:color="000000"/>
        </w:rPr>
        <w:t>or</w:t>
      </w:r>
      <w:r w:rsidRPr="00BF50C4">
        <w:rPr>
          <w:rFonts w:ascii="Arial" w:eastAsia="Arial" w:hAnsi="Arial" w:cs="Arial"/>
          <w:spacing w:val="-12"/>
          <w:sz w:val="15"/>
          <w:szCs w:val="15"/>
          <w:u w:color="000000"/>
        </w:rPr>
        <w:t xml:space="preserve"> </w:t>
      </w:r>
      <w:r w:rsidRPr="00BF50C4">
        <w:rPr>
          <w:rFonts w:ascii="Arial" w:eastAsia="Arial" w:hAnsi="Arial" w:cs="Arial"/>
          <w:sz w:val="15"/>
          <w:szCs w:val="15"/>
          <w:u w:color="000000"/>
        </w:rPr>
        <w:t>the</w:t>
      </w:r>
      <w:r w:rsidRPr="00BF50C4">
        <w:rPr>
          <w:rFonts w:ascii="Arial" w:eastAsia="Arial" w:hAnsi="Arial" w:cs="Arial"/>
          <w:spacing w:val="-12"/>
          <w:sz w:val="15"/>
          <w:szCs w:val="15"/>
          <w:u w:color="000000"/>
        </w:rPr>
        <w:t xml:space="preserve"> </w:t>
      </w:r>
      <w:r w:rsidRPr="00BF50C4">
        <w:rPr>
          <w:rFonts w:ascii="Arial" w:eastAsia="Arial" w:hAnsi="Arial" w:cs="Arial"/>
          <w:sz w:val="15"/>
          <w:szCs w:val="15"/>
          <w:u w:color="000000"/>
        </w:rPr>
        <w:t>contractor.</w:t>
      </w:r>
    </w:p>
    <w:p w14:paraId="2C1A16CC" w14:textId="77777777" w:rsidR="00554F20" w:rsidRPr="00BF50C4" w:rsidRDefault="00554F20" w:rsidP="00554F20">
      <w:pPr>
        <w:tabs>
          <w:tab w:val="left" w:pos="360"/>
        </w:tabs>
        <w:adjustRightInd/>
        <w:ind w:left="360" w:hanging="360"/>
        <w:jc w:val="both"/>
        <w:rPr>
          <w:rFonts w:ascii="Arial" w:eastAsia="Arial" w:hAnsi="Arial" w:cs="Arial"/>
          <w:sz w:val="11"/>
          <w:szCs w:val="15"/>
          <w:u w:color="000000"/>
        </w:rPr>
      </w:pPr>
    </w:p>
    <w:p w14:paraId="7FE96DC4" w14:textId="77777777" w:rsidR="00554F20" w:rsidRPr="00BF50C4" w:rsidRDefault="00554F20" w:rsidP="00554F20">
      <w:pPr>
        <w:numPr>
          <w:ilvl w:val="0"/>
          <w:numId w:val="1"/>
        </w:numPr>
        <w:tabs>
          <w:tab w:val="left" w:pos="360"/>
          <w:tab w:val="left" w:pos="435"/>
        </w:tabs>
        <w:adjustRightInd/>
        <w:ind w:left="360" w:hanging="360"/>
        <w:jc w:val="both"/>
        <w:rPr>
          <w:rFonts w:eastAsia="Arial" w:hAnsi="Arial" w:cs="Arial"/>
          <w:i/>
          <w:sz w:val="15"/>
          <w:szCs w:val="15"/>
          <w:u w:color="000000"/>
        </w:rPr>
      </w:pPr>
      <w:r w:rsidRPr="00BF50C4">
        <w:rPr>
          <w:rFonts w:ascii="Arial" w:eastAsia="Arial" w:hAnsi="Arial" w:cs="Arial"/>
          <w:b/>
          <w:sz w:val="15"/>
          <w:szCs w:val="15"/>
          <w:u w:val="single" w:color="000000"/>
        </w:rPr>
        <w:t>Disclaimer Of Liability</w:t>
      </w:r>
      <w:r w:rsidRPr="00BF50C4">
        <w:rPr>
          <w:rFonts w:ascii="Arial" w:eastAsia="Arial" w:hAnsi="Arial" w:cs="Arial"/>
          <w:b/>
          <w:sz w:val="15"/>
          <w:szCs w:val="15"/>
          <w:u w:color="000000"/>
        </w:rPr>
        <w:t xml:space="preserve">: </w:t>
      </w:r>
      <w:r w:rsidRPr="00BF50C4">
        <w:rPr>
          <w:rFonts w:ascii="Arial" w:eastAsia="Arial" w:hAnsi="Arial" w:cs="Arial"/>
          <w:sz w:val="15"/>
          <w:szCs w:val="15"/>
          <w:u w:color="000000"/>
        </w:rPr>
        <w:t xml:space="preserve">No provision of this contract will be given effect that attempts to require the State of Kansas or its agencies to defend, hold harmless, or indemnify any contractor or third party for any acts or omissions. The liability of the State of Kansas is defined under the Kansas Tort Claims Act (K.S.A. 75-6101, </w:t>
      </w:r>
      <w:r w:rsidRPr="00BF50C4">
        <w:rPr>
          <w:rFonts w:ascii="Arial" w:eastAsia="Arial" w:hAnsi="Arial" w:cs="Arial"/>
          <w:i/>
          <w:sz w:val="15"/>
          <w:szCs w:val="15"/>
          <w:u w:color="000000"/>
        </w:rPr>
        <w:t>et</w:t>
      </w:r>
      <w:r w:rsidRPr="00BF50C4">
        <w:rPr>
          <w:rFonts w:ascii="Arial" w:eastAsia="Arial" w:hAnsi="Arial" w:cs="Arial"/>
          <w:i/>
          <w:spacing w:val="-28"/>
          <w:sz w:val="15"/>
          <w:szCs w:val="15"/>
          <w:u w:color="000000"/>
        </w:rPr>
        <w:t xml:space="preserve"> </w:t>
      </w:r>
      <w:r w:rsidRPr="00BF50C4">
        <w:rPr>
          <w:rFonts w:ascii="Arial" w:eastAsia="Arial" w:hAnsi="Arial" w:cs="Arial"/>
          <w:i/>
          <w:sz w:val="15"/>
          <w:szCs w:val="15"/>
          <w:u w:color="000000"/>
        </w:rPr>
        <w:t>seq.).</w:t>
      </w:r>
    </w:p>
    <w:p w14:paraId="3924FA5B" w14:textId="77777777" w:rsidR="00554F20" w:rsidRPr="00BF50C4" w:rsidRDefault="00554F20" w:rsidP="00554F20">
      <w:pPr>
        <w:tabs>
          <w:tab w:val="left" w:pos="360"/>
        </w:tabs>
        <w:adjustRightInd/>
        <w:ind w:left="360" w:hanging="360"/>
        <w:jc w:val="both"/>
        <w:rPr>
          <w:rFonts w:ascii="Arial" w:eastAsia="Arial" w:hAnsi="Arial" w:cs="Arial"/>
          <w:sz w:val="11"/>
          <w:szCs w:val="15"/>
          <w:u w:color="000000"/>
        </w:rPr>
      </w:pPr>
    </w:p>
    <w:p w14:paraId="5AA53C2A" w14:textId="77777777" w:rsidR="00554F20" w:rsidRPr="00BF50C4" w:rsidRDefault="00554F20" w:rsidP="00554F20">
      <w:pPr>
        <w:numPr>
          <w:ilvl w:val="0"/>
          <w:numId w:val="1"/>
        </w:numPr>
        <w:tabs>
          <w:tab w:val="left" w:pos="360"/>
          <w:tab w:val="left" w:pos="429"/>
        </w:tabs>
        <w:adjustRightInd/>
        <w:ind w:left="360" w:hanging="360"/>
        <w:jc w:val="both"/>
        <w:rPr>
          <w:rFonts w:eastAsia="Arial" w:hAnsi="Arial" w:cs="Arial"/>
          <w:sz w:val="15"/>
          <w:szCs w:val="15"/>
          <w:u w:color="000000"/>
        </w:rPr>
      </w:pPr>
      <w:r w:rsidRPr="00BF50C4">
        <w:rPr>
          <w:rFonts w:ascii="Arial" w:eastAsia="Arial" w:hAnsi="Arial" w:cs="Arial"/>
          <w:b/>
          <w:sz w:val="15"/>
          <w:szCs w:val="15"/>
          <w:u w:val="single" w:color="000000"/>
        </w:rPr>
        <w:t>Anti-Discrimination Clause</w:t>
      </w:r>
      <w:r w:rsidRPr="00BF50C4">
        <w:rPr>
          <w:rFonts w:ascii="Arial" w:eastAsia="Arial" w:hAnsi="Arial" w:cs="Arial"/>
          <w:b/>
          <w:sz w:val="15"/>
          <w:szCs w:val="15"/>
          <w:u w:color="000000"/>
        </w:rPr>
        <w:t xml:space="preserve">: </w:t>
      </w:r>
      <w:r w:rsidRPr="00BF50C4">
        <w:rPr>
          <w:rFonts w:ascii="Arial" w:eastAsia="Arial" w:hAnsi="Arial" w:cs="Arial"/>
          <w:sz w:val="15"/>
          <w:szCs w:val="15"/>
          <w:u w:color="000000"/>
        </w:rPr>
        <w:t xml:space="preserve">The contractor agrees: (a) to comply with the Kansas Act Against Discrimination (K.S.A. 44-1001, </w:t>
      </w:r>
      <w:r w:rsidRPr="00BF50C4">
        <w:rPr>
          <w:rFonts w:ascii="Arial" w:eastAsia="Arial" w:hAnsi="Arial" w:cs="Arial"/>
          <w:i/>
          <w:sz w:val="15"/>
          <w:szCs w:val="15"/>
          <w:u w:color="000000"/>
        </w:rPr>
        <w:t xml:space="preserve">et seq.) </w:t>
      </w:r>
      <w:r w:rsidRPr="00BF50C4">
        <w:rPr>
          <w:rFonts w:ascii="Arial" w:eastAsia="Arial" w:hAnsi="Arial" w:cs="Arial"/>
          <w:sz w:val="15"/>
          <w:szCs w:val="15"/>
          <w:u w:color="000000"/>
        </w:rPr>
        <w:t xml:space="preserve">and the Kansas Age Discrimination in Employment Act (K.S.A. 44-1111, </w:t>
      </w:r>
      <w:r w:rsidRPr="00BF50C4">
        <w:rPr>
          <w:rFonts w:ascii="Arial" w:eastAsia="Arial" w:hAnsi="Arial" w:cs="Arial"/>
          <w:i/>
          <w:sz w:val="15"/>
          <w:szCs w:val="15"/>
          <w:u w:color="000000"/>
        </w:rPr>
        <w:t xml:space="preserve">et seq.) </w:t>
      </w:r>
      <w:r w:rsidRPr="00BF50C4">
        <w:rPr>
          <w:rFonts w:ascii="Arial" w:eastAsia="Arial" w:hAnsi="Arial" w:cs="Arial"/>
          <w:sz w:val="15"/>
          <w:szCs w:val="15"/>
          <w:u w:color="000000"/>
        </w:rPr>
        <w:t xml:space="preserve">and the applicable  provisions  of the Americans  With Disabilities  Act  (42 U.S.C. 12101, </w:t>
      </w:r>
      <w:r w:rsidRPr="00BF50C4">
        <w:rPr>
          <w:rFonts w:ascii="Arial" w:eastAsia="Arial" w:hAnsi="Arial" w:cs="Arial"/>
          <w:i/>
          <w:sz w:val="15"/>
          <w:szCs w:val="15"/>
          <w:u w:color="000000"/>
        </w:rPr>
        <w:t xml:space="preserve">et seq.) </w:t>
      </w:r>
      <w:r w:rsidRPr="00BF50C4">
        <w:rPr>
          <w:rFonts w:ascii="Arial" w:eastAsia="Arial" w:hAnsi="Arial" w:cs="Arial"/>
          <w:sz w:val="15"/>
          <w:szCs w:val="15"/>
          <w:u w:color="000000"/>
        </w:rPr>
        <w:t>(ADA), and Kansas Executive Order No. 19-02, and to not discriminate against any person because of race, color, gender, sexual orientation, gender identity or expression, religion, national origin, ancestry, age, military or veteran status, disability status, marital or family status, genetic information, or political affiliation that is unrelated to the person's ability to reasonably perform the duties of a particular job or position; (b) to include in all  solicitations  or  advertisements for  employees,  the  phrase  "equal  opportunity  employer";  (c)</w:t>
      </w:r>
      <w:r w:rsidRPr="00BF50C4">
        <w:rPr>
          <w:rFonts w:ascii="Arial" w:eastAsia="Arial" w:hAnsi="Arial" w:cs="Arial"/>
          <w:spacing w:val="32"/>
          <w:sz w:val="15"/>
          <w:szCs w:val="15"/>
          <w:u w:color="000000"/>
        </w:rPr>
        <w:t xml:space="preserve"> </w:t>
      </w:r>
      <w:r w:rsidRPr="00BF50C4">
        <w:rPr>
          <w:rFonts w:ascii="Arial" w:eastAsia="Arial" w:hAnsi="Arial" w:cs="Arial"/>
          <w:sz w:val="15"/>
          <w:szCs w:val="15"/>
          <w:u w:color="000000"/>
        </w:rPr>
        <w:t>to comply with the reporting requirements set out at K.S.A. 44-1031 and K.S.A. 44-1116; (d) to include those provisions in every subcontract or purchase order so that they are binding upon such subcontractor or vendor; (e) that a failure to comply with the reporting requirements of (c) above or if the contractor is found guilty of any violation of such acts by the Kansas Human Rights Commission, such violation shall constitute a breach of contract and the contract may be cancelled, terminated or suspended, in whole or in part, by the contracting state agency or the Kansas Department of Administration; (f) Contractor agrees to comply with all applicable state and federal anti-discrimination laws and regulations; (g) Contractor agrees all hiring must be on the basis of individual merit and qualifications, and discrimination or harassment of persons for the reasons stated above is prohibited; and (h) if is determined that the contractor has violated the provisions of any portion of this paragraph, such violation shall constitute a breach of contract and the contract may be canceled, terminated, or suspended, in whole or in part, by the contracting state agency or the Kansas Department of</w:t>
      </w:r>
      <w:r w:rsidRPr="00BF50C4">
        <w:rPr>
          <w:rFonts w:ascii="Arial" w:eastAsia="Arial" w:hAnsi="Arial" w:cs="Arial"/>
          <w:spacing w:val="-39"/>
          <w:sz w:val="15"/>
          <w:szCs w:val="15"/>
          <w:u w:color="000000"/>
        </w:rPr>
        <w:t xml:space="preserve"> </w:t>
      </w:r>
      <w:r w:rsidRPr="00BF50C4">
        <w:rPr>
          <w:rFonts w:ascii="Arial" w:eastAsia="Arial" w:hAnsi="Arial" w:cs="Arial"/>
          <w:sz w:val="15"/>
          <w:szCs w:val="15"/>
          <w:u w:color="000000"/>
        </w:rPr>
        <w:t>Administration.</w:t>
      </w:r>
    </w:p>
    <w:p w14:paraId="1001FF90" w14:textId="77777777" w:rsidR="00554F20" w:rsidRPr="00BF50C4" w:rsidRDefault="00554F20" w:rsidP="00554F20">
      <w:pPr>
        <w:tabs>
          <w:tab w:val="left" w:pos="360"/>
        </w:tabs>
        <w:adjustRightInd/>
        <w:ind w:left="360" w:hanging="360"/>
        <w:jc w:val="both"/>
        <w:rPr>
          <w:rFonts w:ascii="Arial" w:eastAsia="Arial" w:hAnsi="Arial" w:cs="Arial"/>
          <w:sz w:val="11"/>
          <w:szCs w:val="15"/>
          <w:u w:color="000000"/>
        </w:rPr>
      </w:pPr>
    </w:p>
    <w:p w14:paraId="37B5E4CB" w14:textId="77777777" w:rsidR="00554F20" w:rsidRPr="00BF50C4" w:rsidRDefault="00554F20" w:rsidP="00554F20">
      <w:pPr>
        <w:numPr>
          <w:ilvl w:val="0"/>
          <w:numId w:val="1"/>
        </w:numPr>
        <w:tabs>
          <w:tab w:val="left" w:pos="360"/>
          <w:tab w:val="left" w:pos="1620"/>
        </w:tabs>
        <w:adjustRightInd/>
        <w:ind w:left="360" w:hanging="360"/>
        <w:jc w:val="both"/>
        <w:rPr>
          <w:rFonts w:eastAsia="Arial" w:hAnsi="Arial" w:cs="Arial"/>
          <w:sz w:val="15"/>
          <w:szCs w:val="15"/>
          <w:u w:color="000000"/>
        </w:rPr>
      </w:pPr>
      <w:r w:rsidRPr="00BF50C4">
        <w:rPr>
          <w:rFonts w:ascii="Arial" w:eastAsia="Arial" w:hAnsi="Arial" w:cs="Arial"/>
          <w:b/>
          <w:sz w:val="15"/>
          <w:szCs w:val="15"/>
          <w:u w:val="single" w:color="000000"/>
        </w:rPr>
        <w:t>Acceptance of Contract</w:t>
      </w:r>
      <w:r w:rsidRPr="00BF50C4">
        <w:rPr>
          <w:rFonts w:ascii="Arial" w:eastAsia="Arial" w:hAnsi="Arial" w:cs="Arial"/>
          <w:b/>
          <w:sz w:val="15"/>
          <w:szCs w:val="15"/>
          <w:u w:color="000000"/>
        </w:rPr>
        <w:t xml:space="preserve">: </w:t>
      </w:r>
      <w:r w:rsidRPr="00BF50C4">
        <w:rPr>
          <w:rFonts w:ascii="Arial" w:eastAsia="Arial" w:hAnsi="Arial" w:cs="Arial"/>
          <w:sz w:val="15"/>
          <w:szCs w:val="15"/>
          <w:u w:color="000000"/>
        </w:rPr>
        <w:t>This contract shall not be considered accepted, approved or otherwise effective</w:t>
      </w:r>
      <w:r w:rsidRPr="00BF50C4">
        <w:rPr>
          <w:rFonts w:ascii="Arial" w:eastAsia="Arial" w:hAnsi="Arial" w:cs="Arial"/>
          <w:spacing w:val="-3"/>
          <w:sz w:val="15"/>
          <w:szCs w:val="15"/>
          <w:u w:color="000000"/>
        </w:rPr>
        <w:t xml:space="preserve"> </w:t>
      </w:r>
      <w:r w:rsidRPr="00BF50C4">
        <w:rPr>
          <w:rFonts w:ascii="Arial" w:eastAsia="Arial" w:hAnsi="Arial" w:cs="Arial"/>
          <w:sz w:val="15"/>
          <w:szCs w:val="15"/>
          <w:u w:color="000000"/>
        </w:rPr>
        <w:t>until</w:t>
      </w:r>
      <w:r w:rsidRPr="00BF50C4">
        <w:rPr>
          <w:rFonts w:ascii="Arial" w:eastAsia="Arial" w:hAnsi="Arial" w:cs="Arial"/>
          <w:spacing w:val="-14"/>
          <w:sz w:val="15"/>
          <w:szCs w:val="15"/>
          <w:u w:color="000000"/>
        </w:rPr>
        <w:t xml:space="preserve"> </w:t>
      </w:r>
      <w:r w:rsidRPr="00BF50C4">
        <w:rPr>
          <w:rFonts w:ascii="Arial" w:eastAsia="Arial" w:hAnsi="Arial" w:cs="Arial"/>
          <w:sz w:val="15"/>
          <w:szCs w:val="15"/>
          <w:u w:color="000000"/>
        </w:rPr>
        <w:t>the</w:t>
      </w:r>
      <w:r w:rsidRPr="00BF50C4">
        <w:rPr>
          <w:rFonts w:ascii="Arial" w:eastAsia="Arial" w:hAnsi="Arial" w:cs="Arial"/>
          <w:spacing w:val="-14"/>
          <w:sz w:val="15"/>
          <w:szCs w:val="15"/>
          <w:u w:color="000000"/>
        </w:rPr>
        <w:t xml:space="preserve"> </w:t>
      </w:r>
      <w:r w:rsidRPr="00BF50C4">
        <w:rPr>
          <w:rFonts w:ascii="Arial" w:eastAsia="Arial" w:hAnsi="Arial" w:cs="Arial"/>
          <w:sz w:val="15"/>
          <w:szCs w:val="15"/>
          <w:u w:color="000000"/>
        </w:rPr>
        <w:t>statutorily</w:t>
      </w:r>
      <w:r w:rsidRPr="00BF50C4">
        <w:rPr>
          <w:rFonts w:ascii="Arial" w:eastAsia="Arial" w:hAnsi="Arial" w:cs="Arial"/>
          <w:spacing w:val="-4"/>
          <w:sz w:val="15"/>
          <w:szCs w:val="15"/>
          <w:u w:color="000000"/>
        </w:rPr>
        <w:t xml:space="preserve"> </w:t>
      </w:r>
      <w:r w:rsidRPr="00BF50C4">
        <w:rPr>
          <w:rFonts w:ascii="Arial" w:eastAsia="Arial" w:hAnsi="Arial" w:cs="Arial"/>
          <w:sz w:val="15"/>
          <w:szCs w:val="15"/>
          <w:u w:color="000000"/>
        </w:rPr>
        <w:t>required</w:t>
      </w:r>
      <w:r w:rsidRPr="00BF50C4">
        <w:rPr>
          <w:rFonts w:ascii="Arial" w:eastAsia="Arial" w:hAnsi="Arial" w:cs="Arial"/>
          <w:spacing w:val="-7"/>
          <w:sz w:val="15"/>
          <w:szCs w:val="15"/>
          <w:u w:color="000000"/>
        </w:rPr>
        <w:t xml:space="preserve"> </w:t>
      </w:r>
      <w:r w:rsidRPr="00BF50C4">
        <w:rPr>
          <w:rFonts w:ascii="Arial" w:eastAsia="Arial" w:hAnsi="Arial" w:cs="Arial"/>
          <w:sz w:val="15"/>
          <w:szCs w:val="15"/>
          <w:u w:color="000000"/>
        </w:rPr>
        <w:t>approvals</w:t>
      </w:r>
      <w:r w:rsidRPr="00BF50C4">
        <w:rPr>
          <w:rFonts w:ascii="Arial" w:eastAsia="Arial" w:hAnsi="Arial" w:cs="Arial"/>
          <w:spacing w:val="-12"/>
          <w:sz w:val="15"/>
          <w:szCs w:val="15"/>
          <w:u w:color="000000"/>
        </w:rPr>
        <w:t xml:space="preserve"> </w:t>
      </w:r>
      <w:r w:rsidRPr="00BF50C4">
        <w:rPr>
          <w:rFonts w:ascii="Arial" w:eastAsia="Arial" w:hAnsi="Arial" w:cs="Arial"/>
          <w:sz w:val="15"/>
          <w:szCs w:val="15"/>
          <w:u w:color="000000"/>
        </w:rPr>
        <w:t>and</w:t>
      </w:r>
      <w:r w:rsidRPr="00BF50C4">
        <w:rPr>
          <w:rFonts w:ascii="Arial" w:eastAsia="Arial" w:hAnsi="Arial" w:cs="Arial"/>
          <w:spacing w:val="-17"/>
          <w:sz w:val="15"/>
          <w:szCs w:val="15"/>
          <w:u w:color="000000"/>
        </w:rPr>
        <w:t xml:space="preserve"> </w:t>
      </w:r>
      <w:r w:rsidRPr="00BF50C4">
        <w:rPr>
          <w:rFonts w:ascii="Arial" w:eastAsia="Arial" w:hAnsi="Arial" w:cs="Arial"/>
          <w:sz w:val="15"/>
          <w:szCs w:val="15"/>
          <w:u w:color="000000"/>
        </w:rPr>
        <w:t>certifications</w:t>
      </w:r>
      <w:r w:rsidRPr="00BF50C4">
        <w:rPr>
          <w:rFonts w:ascii="Arial" w:eastAsia="Arial" w:hAnsi="Arial" w:cs="Arial"/>
          <w:spacing w:val="-21"/>
          <w:sz w:val="15"/>
          <w:szCs w:val="15"/>
          <w:u w:color="000000"/>
        </w:rPr>
        <w:t xml:space="preserve"> </w:t>
      </w:r>
      <w:r w:rsidRPr="00BF50C4">
        <w:rPr>
          <w:rFonts w:ascii="Arial" w:eastAsia="Arial" w:hAnsi="Arial" w:cs="Arial"/>
          <w:sz w:val="15"/>
          <w:szCs w:val="15"/>
          <w:u w:color="000000"/>
        </w:rPr>
        <w:t>have</w:t>
      </w:r>
      <w:r w:rsidRPr="00BF50C4">
        <w:rPr>
          <w:rFonts w:ascii="Arial" w:eastAsia="Arial" w:hAnsi="Arial" w:cs="Arial"/>
          <w:spacing w:val="-16"/>
          <w:sz w:val="15"/>
          <w:szCs w:val="15"/>
          <w:u w:color="000000"/>
        </w:rPr>
        <w:t xml:space="preserve"> </w:t>
      </w:r>
      <w:r w:rsidRPr="00BF50C4">
        <w:rPr>
          <w:rFonts w:ascii="Arial" w:eastAsia="Arial" w:hAnsi="Arial" w:cs="Arial"/>
          <w:sz w:val="15"/>
          <w:szCs w:val="15"/>
          <w:u w:color="000000"/>
        </w:rPr>
        <w:t>been</w:t>
      </w:r>
      <w:r w:rsidRPr="00BF50C4">
        <w:rPr>
          <w:rFonts w:ascii="Arial" w:eastAsia="Arial" w:hAnsi="Arial" w:cs="Arial"/>
          <w:spacing w:val="-16"/>
          <w:sz w:val="15"/>
          <w:szCs w:val="15"/>
          <w:u w:color="000000"/>
        </w:rPr>
        <w:t xml:space="preserve"> </w:t>
      </w:r>
      <w:r w:rsidRPr="00BF50C4">
        <w:rPr>
          <w:rFonts w:ascii="Arial" w:eastAsia="Arial" w:hAnsi="Arial" w:cs="Arial"/>
          <w:sz w:val="15"/>
          <w:szCs w:val="15"/>
          <w:u w:color="000000"/>
        </w:rPr>
        <w:t>given.</w:t>
      </w:r>
    </w:p>
    <w:p w14:paraId="58172366" w14:textId="77777777" w:rsidR="00554F20" w:rsidRPr="00BF50C4" w:rsidRDefault="00554F20" w:rsidP="00554F20">
      <w:pPr>
        <w:tabs>
          <w:tab w:val="left" w:pos="360"/>
        </w:tabs>
        <w:adjustRightInd/>
        <w:ind w:left="360" w:hanging="360"/>
        <w:jc w:val="both"/>
        <w:rPr>
          <w:rFonts w:ascii="Arial" w:eastAsia="Arial" w:hAnsi="Arial" w:cs="Arial"/>
          <w:sz w:val="11"/>
          <w:szCs w:val="15"/>
          <w:u w:color="000000"/>
        </w:rPr>
      </w:pPr>
    </w:p>
    <w:p w14:paraId="0AB5F03A" w14:textId="77777777" w:rsidR="00554F20" w:rsidRPr="00BF50C4" w:rsidRDefault="00554F20" w:rsidP="00554F20">
      <w:pPr>
        <w:numPr>
          <w:ilvl w:val="0"/>
          <w:numId w:val="1"/>
        </w:numPr>
        <w:tabs>
          <w:tab w:val="left" w:pos="360"/>
          <w:tab w:val="left" w:pos="1921"/>
        </w:tabs>
        <w:adjustRightInd/>
        <w:ind w:left="360" w:hanging="360"/>
        <w:jc w:val="both"/>
        <w:rPr>
          <w:rFonts w:eastAsia="Arial" w:hAnsi="Arial" w:cs="Arial"/>
          <w:sz w:val="15"/>
          <w:szCs w:val="15"/>
          <w:u w:color="000000"/>
        </w:rPr>
      </w:pPr>
      <w:r w:rsidRPr="00BF50C4">
        <w:rPr>
          <w:rFonts w:ascii="Arial" w:eastAsia="Arial" w:hAnsi="Arial" w:cs="Arial"/>
          <w:b/>
          <w:sz w:val="15"/>
          <w:szCs w:val="15"/>
          <w:u w:val="single" w:color="000000"/>
        </w:rPr>
        <w:t>Arbitration, Damages, Warranties</w:t>
      </w:r>
      <w:r w:rsidRPr="00BF50C4">
        <w:rPr>
          <w:rFonts w:ascii="Arial" w:eastAsia="Arial" w:hAnsi="Arial" w:cs="Arial"/>
          <w:b/>
          <w:sz w:val="15"/>
          <w:szCs w:val="15"/>
          <w:u w:color="000000"/>
        </w:rPr>
        <w:t xml:space="preserve">: </w:t>
      </w:r>
      <w:r w:rsidRPr="00BF50C4">
        <w:rPr>
          <w:rFonts w:ascii="Arial" w:eastAsia="Arial" w:hAnsi="Arial" w:cs="Arial"/>
          <w:sz w:val="15"/>
          <w:szCs w:val="15"/>
          <w:u w:color="000000"/>
        </w:rPr>
        <w:t>Notwithstanding any language to the contrary, no interpretation of this contract shall find that the State or its agencies have agreed to binding arbitration, or the payment of damages or penalties. Further, the State of Kansas and its agencies do not agree to pay attorney fees, costs, or late payment charges beyond those available under  the Kansas Prompt Payment Act (K.S.A. 75-6403), and no provision will be given effect that attempts to exclude, modify, disclaim or otherwise attempt to limit any damages available to the State of Kansas or its agencies at law, including but not limited to, the implied warranties of merchantability</w:t>
      </w:r>
      <w:r w:rsidRPr="00BF50C4">
        <w:rPr>
          <w:rFonts w:ascii="Arial" w:eastAsia="Arial" w:hAnsi="Arial" w:cs="Arial"/>
          <w:spacing w:val="-19"/>
          <w:sz w:val="15"/>
          <w:szCs w:val="15"/>
          <w:u w:color="000000"/>
        </w:rPr>
        <w:t xml:space="preserve"> </w:t>
      </w:r>
      <w:r w:rsidRPr="00BF50C4">
        <w:rPr>
          <w:rFonts w:ascii="Arial" w:eastAsia="Arial" w:hAnsi="Arial" w:cs="Arial"/>
          <w:sz w:val="15"/>
          <w:szCs w:val="15"/>
          <w:u w:color="000000"/>
        </w:rPr>
        <w:t>and</w:t>
      </w:r>
      <w:r w:rsidRPr="00BF50C4">
        <w:rPr>
          <w:rFonts w:ascii="Arial" w:eastAsia="Arial" w:hAnsi="Arial" w:cs="Arial"/>
          <w:spacing w:val="-17"/>
          <w:sz w:val="15"/>
          <w:szCs w:val="15"/>
          <w:u w:color="000000"/>
        </w:rPr>
        <w:t xml:space="preserve"> </w:t>
      </w:r>
      <w:r w:rsidRPr="00BF50C4">
        <w:rPr>
          <w:rFonts w:ascii="Arial" w:eastAsia="Arial" w:hAnsi="Arial" w:cs="Arial"/>
          <w:sz w:val="15"/>
          <w:szCs w:val="15"/>
          <w:u w:color="000000"/>
        </w:rPr>
        <w:t>fitness</w:t>
      </w:r>
      <w:r w:rsidRPr="00BF50C4">
        <w:rPr>
          <w:rFonts w:ascii="Arial" w:eastAsia="Arial" w:hAnsi="Arial" w:cs="Arial"/>
          <w:spacing w:val="-14"/>
          <w:sz w:val="15"/>
          <w:szCs w:val="15"/>
          <w:u w:color="000000"/>
        </w:rPr>
        <w:t xml:space="preserve"> </w:t>
      </w:r>
      <w:r w:rsidRPr="00BF50C4">
        <w:rPr>
          <w:rFonts w:ascii="Arial" w:eastAsia="Arial" w:hAnsi="Arial" w:cs="Arial"/>
          <w:sz w:val="15"/>
          <w:szCs w:val="15"/>
          <w:u w:color="000000"/>
        </w:rPr>
        <w:t>for</w:t>
      </w:r>
      <w:r w:rsidRPr="00BF50C4">
        <w:rPr>
          <w:rFonts w:ascii="Arial" w:eastAsia="Arial" w:hAnsi="Arial" w:cs="Arial"/>
          <w:spacing w:val="-17"/>
          <w:sz w:val="15"/>
          <w:szCs w:val="15"/>
          <w:u w:color="000000"/>
        </w:rPr>
        <w:t xml:space="preserve"> </w:t>
      </w:r>
      <w:r w:rsidRPr="00BF50C4">
        <w:rPr>
          <w:rFonts w:ascii="Arial" w:eastAsia="Arial" w:hAnsi="Arial" w:cs="Arial"/>
          <w:sz w:val="15"/>
          <w:szCs w:val="15"/>
          <w:u w:color="000000"/>
        </w:rPr>
        <w:t>a</w:t>
      </w:r>
      <w:r w:rsidRPr="00BF50C4">
        <w:rPr>
          <w:rFonts w:ascii="Arial" w:eastAsia="Arial" w:hAnsi="Arial" w:cs="Arial"/>
          <w:spacing w:val="-20"/>
          <w:sz w:val="15"/>
          <w:szCs w:val="15"/>
          <w:u w:color="000000"/>
        </w:rPr>
        <w:t xml:space="preserve"> </w:t>
      </w:r>
      <w:r w:rsidRPr="00BF50C4">
        <w:rPr>
          <w:rFonts w:ascii="Arial" w:eastAsia="Arial" w:hAnsi="Arial" w:cs="Arial"/>
          <w:sz w:val="15"/>
          <w:szCs w:val="15"/>
          <w:u w:color="000000"/>
        </w:rPr>
        <w:t>particular</w:t>
      </w:r>
      <w:r w:rsidRPr="00BF50C4">
        <w:rPr>
          <w:rFonts w:ascii="Arial" w:eastAsia="Arial" w:hAnsi="Arial" w:cs="Arial"/>
          <w:spacing w:val="-10"/>
          <w:sz w:val="15"/>
          <w:szCs w:val="15"/>
          <w:u w:color="000000"/>
        </w:rPr>
        <w:t xml:space="preserve"> </w:t>
      </w:r>
      <w:r w:rsidRPr="00BF50C4">
        <w:rPr>
          <w:rFonts w:ascii="Arial" w:eastAsia="Arial" w:hAnsi="Arial" w:cs="Arial"/>
          <w:sz w:val="15"/>
          <w:szCs w:val="15"/>
          <w:u w:color="000000"/>
        </w:rPr>
        <w:t>purpose.</w:t>
      </w:r>
    </w:p>
    <w:p w14:paraId="00CD9154" w14:textId="77777777" w:rsidR="00554F20" w:rsidRPr="00BF50C4" w:rsidRDefault="00554F20" w:rsidP="00554F20">
      <w:pPr>
        <w:tabs>
          <w:tab w:val="left" w:pos="360"/>
        </w:tabs>
        <w:adjustRightInd/>
        <w:ind w:left="360" w:hanging="360"/>
        <w:jc w:val="both"/>
        <w:rPr>
          <w:rFonts w:ascii="Arial" w:eastAsia="Arial" w:hAnsi="Arial" w:cs="Arial"/>
          <w:sz w:val="11"/>
          <w:szCs w:val="15"/>
          <w:u w:color="000000"/>
        </w:rPr>
      </w:pPr>
    </w:p>
    <w:p w14:paraId="694CF617" w14:textId="77777777" w:rsidR="00554F20" w:rsidRPr="00BF50C4" w:rsidRDefault="00554F20" w:rsidP="00554F20">
      <w:pPr>
        <w:numPr>
          <w:ilvl w:val="0"/>
          <w:numId w:val="1"/>
        </w:numPr>
        <w:tabs>
          <w:tab w:val="left" w:pos="360"/>
          <w:tab w:val="left" w:pos="1911"/>
        </w:tabs>
        <w:adjustRightInd/>
        <w:ind w:left="360" w:hanging="360"/>
        <w:jc w:val="both"/>
        <w:rPr>
          <w:rFonts w:ascii="Arial" w:eastAsia="Arial" w:hAnsi="Arial" w:cs="Arial"/>
          <w:sz w:val="15"/>
          <w:szCs w:val="15"/>
          <w:u w:color="000000"/>
        </w:rPr>
      </w:pPr>
      <w:r w:rsidRPr="00BF50C4">
        <w:rPr>
          <w:rFonts w:ascii="Arial" w:eastAsia="Arial" w:hAnsi="Arial" w:cs="Arial"/>
          <w:b/>
          <w:sz w:val="15"/>
          <w:szCs w:val="15"/>
          <w:u w:val="single" w:color="000000"/>
        </w:rPr>
        <w:t>Representative's Authority to Contract</w:t>
      </w:r>
      <w:r w:rsidRPr="00BF50C4">
        <w:rPr>
          <w:rFonts w:ascii="Arial" w:eastAsia="Arial" w:hAnsi="Arial" w:cs="Arial"/>
          <w:b/>
          <w:sz w:val="15"/>
          <w:szCs w:val="15"/>
          <w:u w:color="000000"/>
        </w:rPr>
        <w:t xml:space="preserve">: </w:t>
      </w:r>
      <w:r w:rsidRPr="00BF50C4">
        <w:rPr>
          <w:rFonts w:ascii="Arial" w:eastAsia="Arial" w:hAnsi="Arial" w:cs="Arial"/>
          <w:sz w:val="15"/>
          <w:szCs w:val="15"/>
          <w:u w:color="000000"/>
        </w:rPr>
        <w:t>By signing this contract, the representative of the contractor thereby represents that such person is duly authorized by the contractor to execute this contract on behalf of the contractor and that the contractor agrees to be bound by the provisions thereof.</w:t>
      </w:r>
    </w:p>
    <w:p w14:paraId="4889C180" w14:textId="77777777" w:rsidR="00554F20" w:rsidRPr="00BF50C4" w:rsidRDefault="00554F20" w:rsidP="00554F20">
      <w:pPr>
        <w:tabs>
          <w:tab w:val="left" w:pos="360"/>
          <w:tab w:val="left" w:pos="1911"/>
        </w:tabs>
        <w:adjustRightInd/>
        <w:ind w:left="360" w:hanging="360"/>
        <w:jc w:val="both"/>
        <w:rPr>
          <w:rFonts w:ascii="Arial" w:eastAsia="Arial" w:hAnsi="Arial" w:cs="Arial"/>
          <w:sz w:val="11"/>
          <w:szCs w:val="15"/>
          <w:u w:color="000000"/>
        </w:rPr>
      </w:pPr>
    </w:p>
    <w:p w14:paraId="67D11514" w14:textId="77777777" w:rsidR="00554F20" w:rsidRPr="00BF50C4" w:rsidRDefault="00554F20" w:rsidP="00554F20">
      <w:pPr>
        <w:numPr>
          <w:ilvl w:val="0"/>
          <w:numId w:val="1"/>
        </w:numPr>
        <w:tabs>
          <w:tab w:val="left" w:pos="360"/>
          <w:tab w:val="left" w:pos="1911"/>
        </w:tabs>
        <w:adjustRightInd/>
        <w:ind w:left="360" w:hanging="360"/>
        <w:jc w:val="both"/>
        <w:rPr>
          <w:rFonts w:ascii="Arial" w:eastAsia="Arial" w:hAnsi="Arial" w:cs="Arial"/>
          <w:sz w:val="15"/>
          <w:szCs w:val="15"/>
          <w:u w:color="000000"/>
        </w:rPr>
      </w:pPr>
      <w:r w:rsidRPr="00BF50C4">
        <w:rPr>
          <w:rFonts w:ascii="Arial" w:eastAsia="Arial" w:hAnsi="Arial" w:cs="Arial"/>
          <w:b/>
          <w:sz w:val="15"/>
          <w:szCs w:val="15"/>
          <w:u w:val="single" w:color="000000"/>
        </w:rPr>
        <w:t>Responsibility for Taxes</w:t>
      </w:r>
      <w:r w:rsidRPr="00BF50C4">
        <w:rPr>
          <w:rFonts w:ascii="Arial" w:eastAsia="Arial" w:hAnsi="Arial" w:cs="Arial"/>
          <w:b/>
          <w:sz w:val="15"/>
          <w:szCs w:val="15"/>
          <w:u w:color="000000"/>
        </w:rPr>
        <w:t xml:space="preserve">: </w:t>
      </w:r>
      <w:r w:rsidRPr="00BF50C4">
        <w:rPr>
          <w:rFonts w:ascii="Arial" w:eastAsia="Arial" w:hAnsi="Arial" w:cs="Arial"/>
          <w:sz w:val="15"/>
          <w:szCs w:val="15"/>
          <w:u w:color="000000"/>
        </w:rPr>
        <w:t>The State of Kansas and its agencies shall not be responsible for, nor indemnify a contractor for, any federal, state or local taxes which may be imposed or levied upon the</w:t>
      </w:r>
      <w:r w:rsidRPr="00BF50C4">
        <w:rPr>
          <w:rFonts w:ascii="Arial" w:eastAsia="Arial" w:hAnsi="Arial" w:cs="Arial"/>
          <w:spacing w:val="-17"/>
          <w:sz w:val="15"/>
          <w:szCs w:val="15"/>
          <w:u w:color="000000"/>
        </w:rPr>
        <w:t xml:space="preserve"> </w:t>
      </w:r>
      <w:r w:rsidRPr="00BF50C4">
        <w:rPr>
          <w:rFonts w:ascii="Arial" w:eastAsia="Arial" w:hAnsi="Arial" w:cs="Arial"/>
          <w:sz w:val="15"/>
          <w:szCs w:val="15"/>
          <w:u w:color="000000"/>
        </w:rPr>
        <w:t>subject</w:t>
      </w:r>
      <w:r w:rsidRPr="00BF50C4">
        <w:rPr>
          <w:rFonts w:ascii="Arial" w:eastAsia="Arial" w:hAnsi="Arial" w:cs="Arial"/>
          <w:spacing w:val="-15"/>
          <w:sz w:val="15"/>
          <w:szCs w:val="15"/>
          <w:u w:color="000000"/>
        </w:rPr>
        <w:t xml:space="preserve"> </w:t>
      </w:r>
      <w:r w:rsidRPr="00BF50C4">
        <w:rPr>
          <w:rFonts w:ascii="Arial" w:eastAsia="Arial" w:hAnsi="Arial" w:cs="Arial"/>
          <w:sz w:val="15"/>
          <w:szCs w:val="15"/>
          <w:u w:color="000000"/>
        </w:rPr>
        <w:t>matter</w:t>
      </w:r>
      <w:r w:rsidRPr="00BF50C4">
        <w:rPr>
          <w:rFonts w:ascii="Arial" w:eastAsia="Arial" w:hAnsi="Arial" w:cs="Arial"/>
          <w:spacing w:val="-12"/>
          <w:sz w:val="15"/>
          <w:szCs w:val="15"/>
          <w:u w:color="000000"/>
        </w:rPr>
        <w:t xml:space="preserve"> </w:t>
      </w:r>
      <w:r w:rsidRPr="00BF50C4">
        <w:rPr>
          <w:rFonts w:ascii="Arial" w:eastAsia="Arial" w:hAnsi="Arial" w:cs="Arial"/>
          <w:sz w:val="15"/>
          <w:szCs w:val="15"/>
          <w:u w:color="000000"/>
        </w:rPr>
        <w:t>of</w:t>
      </w:r>
      <w:r w:rsidRPr="00BF50C4">
        <w:rPr>
          <w:rFonts w:ascii="Arial" w:eastAsia="Arial" w:hAnsi="Arial" w:cs="Arial"/>
          <w:spacing w:val="-11"/>
          <w:sz w:val="15"/>
          <w:szCs w:val="15"/>
          <w:u w:color="000000"/>
        </w:rPr>
        <w:t xml:space="preserve"> </w:t>
      </w:r>
      <w:r w:rsidRPr="00BF50C4">
        <w:rPr>
          <w:rFonts w:ascii="Arial" w:eastAsia="Arial" w:hAnsi="Arial" w:cs="Arial"/>
          <w:sz w:val="15"/>
          <w:szCs w:val="15"/>
          <w:u w:color="000000"/>
        </w:rPr>
        <w:t>this</w:t>
      </w:r>
      <w:r w:rsidRPr="00BF50C4">
        <w:rPr>
          <w:rFonts w:ascii="Arial" w:eastAsia="Arial" w:hAnsi="Arial" w:cs="Arial"/>
          <w:spacing w:val="-16"/>
          <w:sz w:val="15"/>
          <w:szCs w:val="15"/>
          <w:u w:color="000000"/>
        </w:rPr>
        <w:t xml:space="preserve"> </w:t>
      </w:r>
      <w:r w:rsidRPr="00BF50C4">
        <w:rPr>
          <w:rFonts w:ascii="Arial" w:eastAsia="Arial" w:hAnsi="Arial" w:cs="Arial"/>
          <w:sz w:val="15"/>
          <w:szCs w:val="15"/>
          <w:u w:color="000000"/>
        </w:rPr>
        <w:t>contract.</w:t>
      </w:r>
    </w:p>
    <w:p w14:paraId="5B228857" w14:textId="77777777" w:rsidR="00554F20" w:rsidRPr="00BF50C4" w:rsidRDefault="00554F20" w:rsidP="00554F20">
      <w:pPr>
        <w:tabs>
          <w:tab w:val="left" w:pos="360"/>
          <w:tab w:val="left" w:pos="1911"/>
        </w:tabs>
        <w:adjustRightInd/>
        <w:ind w:left="360" w:hanging="360"/>
        <w:jc w:val="both"/>
        <w:rPr>
          <w:rFonts w:ascii="Arial" w:eastAsia="Arial" w:hAnsi="Arial" w:cs="Arial"/>
          <w:sz w:val="11"/>
          <w:szCs w:val="15"/>
          <w:u w:color="000000"/>
        </w:rPr>
      </w:pPr>
    </w:p>
    <w:p w14:paraId="56D556E8" w14:textId="77777777" w:rsidR="00554F20" w:rsidRPr="00BF50C4" w:rsidRDefault="00554F20" w:rsidP="00554F20">
      <w:pPr>
        <w:numPr>
          <w:ilvl w:val="0"/>
          <w:numId w:val="1"/>
        </w:numPr>
        <w:tabs>
          <w:tab w:val="left" w:pos="360"/>
          <w:tab w:val="left" w:pos="1911"/>
        </w:tabs>
        <w:adjustRightInd/>
        <w:ind w:left="360" w:hanging="360"/>
        <w:jc w:val="both"/>
        <w:rPr>
          <w:rFonts w:ascii="Arial" w:eastAsia="Arial" w:hAnsi="Arial" w:cs="Arial"/>
          <w:sz w:val="15"/>
          <w:szCs w:val="15"/>
          <w:u w:color="000000"/>
        </w:rPr>
      </w:pPr>
      <w:r w:rsidRPr="00BF50C4">
        <w:rPr>
          <w:rFonts w:ascii="Arial" w:eastAsia="Arial" w:hAnsi="Arial" w:cs="Arial"/>
          <w:b/>
          <w:sz w:val="15"/>
          <w:szCs w:val="15"/>
          <w:u w:val="single" w:color="000000"/>
        </w:rPr>
        <w:t>Insurance</w:t>
      </w:r>
      <w:r w:rsidRPr="00BF50C4">
        <w:rPr>
          <w:rFonts w:ascii="Arial" w:eastAsia="Arial" w:hAnsi="Arial" w:cs="Arial"/>
          <w:b/>
          <w:sz w:val="15"/>
          <w:szCs w:val="15"/>
          <w:u w:color="000000"/>
        </w:rPr>
        <w:t xml:space="preserve">: </w:t>
      </w:r>
      <w:r w:rsidRPr="00BF50C4">
        <w:rPr>
          <w:rFonts w:ascii="Arial" w:eastAsia="Arial" w:hAnsi="Arial" w:cs="Arial"/>
          <w:sz w:val="15"/>
          <w:szCs w:val="15"/>
          <w:u w:color="000000"/>
        </w:rPr>
        <w:t xml:space="preserve">The State of Kansas and its agencies shall not be required to purchase any insurance against loss or damage to property or any other subject matter relating to this contract, nor shall this contract require them to establish a "self-insurance" fund to protect against any such loss or damage. Subject to the provisions of the Kansas Tort Claims Act (K.S.A. 75-6101, </w:t>
      </w:r>
      <w:r w:rsidRPr="00BF50C4">
        <w:rPr>
          <w:rFonts w:ascii="Arial" w:eastAsia="Arial" w:hAnsi="Arial" w:cs="Arial"/>
          <w:i/>
          <w:sz w:val="15"/>
          <w:szCs w:val="15"/>
          <w:u w:color="000000"/>
        </w:rPr>
        <w:t xml:space="preserve">et seq.), </w:t>
      </w:r>
      <w:r w:rsidRPr="00BF50C4">
        <w:rPr>
          <w:rFonts w:ascii="Arial" w:eastAsia="Arial" w:hAnsi="Arial" w:cs="Arial"/>
          <w:sz w:val="15"/>
          <w:szCs w:val="15"/>
          <w:u w:color="000000"/>
        </w:rPr>
        <w:t>the contractor shall bear the risk of any loss or damage to any property in which the contractor holds title.</w:t>
      </w:r>
    </w:p>
    <w:p w14:paraId="5173F24C" w14:textId="77777777" w:rsidR="00554F20" w:rsidRPr="00BF50C4" w:rsidRDefault="00554F20" w:rsidP="00554F20">
      <w:pPr>
        <w:tabs>
          <w:tab w:val="left" w:pos="360"/>
          <w:tab w:val="left" w:pos="1911"/>
        </w:tabs>
        <w:adjustRightInd/>
        <w:ind w:left="360" w:hanging="360"/>
        <w:jc w:val="both"/>
        <w:rPr>
          <w:rFonts w:ascii="Arial" w:eastAsia="Arial" w:hAnsi="Arial" w:cs="Arial"/>
          <w:sz w:val="11"/>
          <w:szCs w:val="15"/>
          <w:u w:color="000000"/>
        </w:rPr>
      </w:pPr>
    </w:p>
    <w:p w14:paraId="68233CA7" w14:textId="77777777" w:rsidR="00554F20" w:rsidRPr="00BF50C4" w:rsidRDefault="00554F20" w:rsidP="00554F20">
      <w:pPr>
        <w:numPr>
          <w:ilvl w:val="0"/>
          <w:numId w:val="1"/>
        </w:numPr>
        <w:tabs>
          <w:tab w:val="left" w:pos="360"/>
          <w:tab w:val="left" w:pos="1911"/>
        </w:tabs>
        <w:adjustRightInd/>
        <w:ind w:left="360" w:hanging="360"/>
        <w:jc w:val="both"/>
        <w:rPr>
          <w:rFonts w:ascii="Arial" w:eastAsia="Arial" w:hAnsi="Arial" w:cs="Arial"/>
          <w:sz w:val="15"/>
          <w:szCs w:val="15"/>
          <w:u w:color="000000"/>
        </w:rPr>
      </w:pPr>
      <w:r w:rsidRPr="00BF50C4">
        <w:rPr>
          <w:rFonts w:ascii="Arial" w:eastAsia="Arial" w:hAnsi="Arial" w:cs="Arial"/>
          <w:b/>
          <w:sz w:val="15"/>
          <w:szCs w:val="15"/>
          <w:u w:val="single" w:color="000000"/>
        </w:rPr>
        <w:t>Information</w:t>
      </w:r>
      <w:r w:rsidRPr="00BF50C4">
        <w:rPr>
          <w:rFonts w:ascii="Arial" w:eastAsia="Arial" w:hAnsi="Arial" w:cs="Arial"/>
          <w:b/>
          <w:sz w:val="15"/>
          <w:szCs w:val="15"/>
          <w:u w:color="000000"/>
        </w:rPr>
        <w:t xml:space="preserve">: No provision of this contract shall be construed as limiting the Legislative Division of Post Audit from having access to information pursuant to K.S.A. 46-1101, </w:t>
      </w:r>
      <w:r w:rsidRPr="00BF50C4">
        <w:rPr>
          <w:rFonts w:ascii="Arial" w:eastAsia="Arial" w:hAnsi="Arial" w:cs="Arial"/>
          <w:b/>
          <w:i/>
          <w:sz w:val="15"/>
          <w:szCs w:val="15"/>
          <w:u w:color="000000"/>
        </w:rPr>
        <w:t>et</w:t>
      </w:r>
      <w:r w:rsidRPr="00BF50C4">
        <w:rPr>
          <w:rFonts w:ascii="Arial" w:eastAsia="Arial" w:hAnsi="Arial" w:cs="Arial"/>
          <w:b/>
          <w:i/>
          <w:spacing w:val="-2"/>
          <w:sz w:val="15"/>
          <w:szCs w:val="15"/>
          <w:u w:color="000000"/>
        </w:rPr>
        <w:t xml:space="preserve"> </w:t>
      </w:r>
      <w:r w:rsidRPr="00BF50C4">
        <w:rPr>
          <w:rFonts w:ascii="Arial" w:eastAsia="Arial" w:hAnsi="Arial" w:cs="Arial"/>
          <w:b/>
          <w:i/>
          <w:sz w:val="15"/>
          <w:szCs w:val="15"/>
          <w:u w:color="000000"/>
        </w:rPr>
        <w:t>seq.</w:t>
      </w:r>
    </w:p>
    <w:p w14:paraId="2ADAB3DA" w14:textId="77777777" w:rsidR="00554F20" w:rsidRPr="00BF50C4" w:rsidRDefault="00554F20" w:rsidP="00554F20">
      <w:pPr>
        <w:tabs>
          <w:tab w:val="left" w:pos="360"/>
        </w:tabs>
        <w:adjustRightInd/>
        <w:ind w:left="360" w:hanging="360"/>
        <w:jc w:val="both"/>
        <w:rPr>
          <w:rFonts w:ascii="Arial" w:eastAsia="Arial" w:hAnsi="Arial" w:cs="Arial"/>
          <w:sz w:val="11"/>
          <w:szCs w:val="15"/>
          <w:u w:color="000000"/>
        </w:rPr>
      </w:pPr>
    </w:p>
    <w:p w14:paraId="23327C3A" w14:textId="77777777" w:rsidR="00554F20" w:rsidRPr="00BF50C4" w:rsidRDefault="00554F20" w:rsidP="00554F20">
      <w:pPr>
        <w:numPr>
          <w:ilvl w:val="0"/>
          <w:numId w:val="1"/>
        </w:numPr>
        <w:tabs>
          <w:tab w:val="left" w:pos="360"/>
          <w:tab w:val="left" w:pos="1898"/>
        </w:tabs>
        <w:adjustRightInd/>
        <w:ind w:left="360" w:hanging="360"/>
        <w:jc w:val="both"/>
        <w:rPr>
          <w:rFonts w:ascii="Arial" w:eastAsia="Arial" w:hAnsi="Arial" w:cs="Arial"/>
          <w:sz w:val="15"/>
          <w:szCs w:val="15"/>
          <w:u w:color="000000"/>
        </w:rPr>
      </w:pPr>
      <w:r w:rsidRPr="00BF50C4">
        <w:rPr>
          <w:rFonts w:ascii="Arial" w:eastAsia="Arial" w:hAnsi="Arial" w:cs="Arial"/>
          <w:b/>
          <w:sz w:val="15"/>
          <w:szCs w:val="15"/>
          <w:u w:val="single" w:color="000000"/>
        </w:rPr>
        <w:t>The Eleventh Amendment</w:t>
      </w:r>
      <w:r w:rsidRPr="00BF50C4">
        <w:rPr>
          <w:rFonts w:ascii="Arial" w:eastAsia="Arial" w:hAnsi="Arial" w:cs="Arial"/>
          <w:b/>
          <w:sz w:val="15"/>
          <w:szCs w:val="15"/>
          <w:u w:color="000000"/>
        </w:rPr>
        <w:t xml:space="preserve">: </w:t>
      </w:r>
      <w:r w:rsidRPr="00BF50C4">
        <w:rPr>
          <w:rFonts w:ascii="Arial" w:eastAsia="Arial" w:hAnsi="Arial" w:cs="Arial"/>
          <w:sz w:val="15"/>
          <w:szCs w:val="15"/>
          <w:u w:color="000000"/>
        </w:rPr>
        <w:t>"The Eleventh Amendment is an inherent and incumbent protection with the State of Kansas and need not be reserved, but prudence requires the State to reiterate that</w:t>
      </w:r>
      <w:r w:rsidRPr="00BF50C4">
        <w:rPr>
          <w:rFonts w:ascii="Arial" w:eastAsia="Arial" w:hAnsi="Arial" w:cs="Arial"/>
          <w:spacing w:val="-14"/>
          <w:sz w:val="15"/>
          <w:szCs w:val="15"/>
          <w:u w:color="000000"/>
        </w:rPr>
        <w:t xml:space="preserve"> </w:t>
      </w:r>
      <w:r w:rsidRPr="00BF50C4">
        <w:rPr>
          <w:rFonts w:ascii="Arial" w:eastAsia="Arial" w:hAnsi="Arial" w:cs="Arial"/>
          <w:sz w:val="15"/>
          <w:szCs w:val="15"/>
          <w:u w:color="000000"/>
        </w:rPr>
        <w:t>nothing</w:t>
      </w:r>
      <w:r w:rsidRPr="00BF50C4">
        <w:rPr>
          <w:rFonts w:ascii="Arial" w:eastAsia="Arial" w:hAnsi="Arial" w:cs="Arial"/>
          <w:spacing w:val="-6"/>
          <w:sz w:val="15"/>
          <w:szCs w:val="15"/>
          <w:u w:color="000000"/>
        </w:rPr>
        <w:t xml:space="preserve"> </w:t>
      </w:r>
      <w:r w:rsidRPr="00BF50C4">
        <w:rPr>
          <w:rFonts w:ascii="Arial" w:eastAsia="Arial" w:hAnsi="Arial" w:cs="Arial"/>
          <w:sz w:val="15"/>
          <w:szCs w:val="15"/>
          <w:u w:color="000000"/>
        </w:rPr>
        <w:t>related</w:t>
      </w:r>
      <w:r w:rsidRPr="00BF50C4">
        <w:rPr>
          <w:rFonts w:ascii="Arial" w:eastAsia="Arial" w:hAnsi="Arial" w:cs="Arial"/>
          <w:spacing w:val="-12"/>
          <w:sz w:val="15"/>
          <w:szCs w:val="15"/>
          <w:u w:color="000000"/>
        </w:rPr>
        <w:t xml:space="preserve"> </w:t>
      </w:r>
      <w:r w:rsidRPr="00BF50C4">
        <w:rPr>
          <w:rFonts w:ascii="Arial" w:eastAsia="Arial" w:hAnsi="Arial" w:cs="Arial"/>
          <w:sz w:val="15"/>
          <w:szCs w:val="15"/>
          <w:u w:color="000000"/>
        </w:rPr>
        <w:t>to</w:t>
      </w:r>
      <w:r w:rsidRPr="00BF50C4">
        <w:rPr>
          <w:rFonts w:ascii="Arial" w:eastAsia="Arial" w:hAnsi="Arial" w:cs="Arial"/>
          <w:spacing w:val="-17"/>
          <w:sz w:val="15"/>
          <w:szCs w:val="15"/>
          <w:u w:color="000000"/>
        </w:rPr>
        <w:t xml:space="preserve"> </w:t>
      </w:r>
      <w:r w:rsidRPr="00BF50C4">
        <w:rPr>
          <w:rFonts w:ascii="Arial" w:eastAsia="Arial" w:hAnsi="Arial" w:cs="Arial"/>
          <w:sz w:val="15"/>
          <w:szCs w:val="15"/>
          <w:u w:color="000000"/>
        </w:rPr>
        <w:t>this</w:t>
      </w:r>
      <w:r w:rsidRPr="00BF50C4">
        <w:rPr>
          <w:rFonts w:ascii="Arial" w:eastAsia="Arial" w:hAnsi="Arial" w:cs="Arial"/>
          <w:spacing w:val="-15"/>
          <w:sz w:val="15"/>
          <w:szCs w:val="15"/>
          <w:u w:color="000000"/>
        </w:rPr>
        <w:t xml:space="preserve"> </w:t>
      </w:r>
      <w:r w:rsidRPr="00BF50C4">
        <w:rPr>
          <w:rFonts w:ascii="Arial" w:eastAsia="Arial" w:hAnsi="Arial" w:cs="Arial"/>
          <w:sz w:val="15"/>
          <w:szCs w:val="15"/>
          <w:u w:color="000000"/>
        </w:rPr>
        <w:t>contract</w:t>
      </w:r>
      <w:r w:rsidRPr="00BF50C4">
        <w:rPr>
          <w:rFonts w:ascii="Arial" w:eastAsia="Arial" w:hAnsi="Arial" w:cs="Arial"/>
          <w:spacing w:val="-4"/>
          <w:sz w:val="15"/>
          <w:szCs w:val="15"/>
          <w:u w:color="000000"/>
        </w:rPr>
        <w:t xml:space="preserve"> </w:t>
      </w:r>
      <w:r w:rsidRPr="00BF50C4">
        <w:rPr>
          <w:rFonts w:ascii="Arial" w:eastAsia="Arial" w:hAnsi="Arial" w:cs="Arial"/>
          <w:sz w:val="15"/>
          <w:szCs w:val="15"/>
          <w:u w:color="000000"/>
        </w:rPr>
        <w:t>shall</w:t>
      </w:r>
      <w:r w:rsidRPr="00BF50C4">
        <w:rPr>
          <w:rFonts w:ascii="Arial" w:eastAsia="Arial" w:hAnsi="Arial" w:cs="Arial"/>
          <w:spacing w:val="-12"/>
          <w:sz w:val="15"/>
          <w:szCs w:val="15"/>
          <w:u w:color="000000"/>
        </w:rPr>
        <w:t xml:space="preserve"> </w:t>
      </w:r>
      <w:r w:rsidRPr="00BF50C4">
        <w:rPr>
          <w:rFonts w:ascii="Arial" w:eastAsia="Arial" w:hAnsi="Arial" w:cs="Arial"/>
          <w:sz w:val="15"/>
          <w:szCs w:val="15"/>
          <w:u w:color="000000"/>
        </w:rPr>
        <w:t>be</w:t>
      </w:r>
      <w:r w:rsidRPr="00BF50C4">
        <w:rPr>
          <w:rFonts w:ascii="Arial" w:eastAsia="Arial" w:hAnsi="Arial" w:cs="Arial"/>
          <w:spacing w:val="-13"/>
          <w:sz w:val="15"/>
          <w:szCs w:val="15"/>
          <w:u w:color="000000"/>
        </w:rPr>
        <w:t xml:space="preserve"> </w:t>
      </w:r>
      <w:r w:rsidRPr="00BF50C4">
        <w:rPr>
          <w:rFonts w:ascii="Arial" w:eastAsia="Arial" w:hAnsi="Arial" w:cs="Arial"/>
          <w:sz w:val="15"/>
          <w:szCs w:val="15"/>
          <w:u w:color="000000"/>
        </w:rPr>
        <w:t>deemed</w:t>
      </w:r>
      <w:r w:rsidRPr="00BF50C4">
        <w:rPr>
          <w:rFonts w:ascii="Arial" w:eastAsia="Arial" w:hAnsi="Arial" w:cs="Arial"/>
          <w:spacing w:val="-12"/>
          <w:sz w:val="15"/>
          <w:szCs w:val="15"/>
          <w:u w:color="000000"/>
        </w:rPr>
        <w:t xml:space="preserve"> </w:t>
      </w:r>
      <w:r w:rsidRPr="00BF50C4">
        <w:rPr>
          <w:rFonts w:ascii="Arial" w:eastAsia="Arial" w:hAnsi="Arial" w:cs="Arial"/>
          <w:sz w:val="15"/>
          <w:szCs w:val="15"/>
          <w:u w:color="000000"/>
        </w:rPr>
        <w:t>a</w:t>
      </w:r>
      <w:r w:rsidRPr="00BF50C4">
        <w:rPr>
          <w:rFonts w:ascii="Arial" w:eastAsia="Arial" w:hAnsi="Arial" w:cs="Arial"/>
          <w:spacing w:val="-14"/>
          <w:sz w:val="15"/>
          <w:szCs w:val="15"/>
          <w:u w:color="000000"/>
        </w:rPr>
        <w:t xml:space="preserve"> </w:t>
      </w:r>
      <w:r w:rsidRPr="00BF50C4">
        <w:rPr>
          <w:rFonts w:ascii="Arial" w:eastAsia="Arial" w:hAnsi="Arial" w:cs="Arial"/>
          <w:sz w:val="15"/>
          <w:szCs w:val="15"/>
          <w:u w:color="000000"/>
        </w:rPr>
        <w:t>waiver</w:t>
      </w:r>
      <w:r w:rsidRPr="00BF50C4">
        <w:rPr>
          <w:rFonts w:ascii="Arial" w:eastAsia="Arial" w:hAnsi="Arial" w:cs="Arial"/>
          <w:spacing w:val="-17"/>
          <w:sz w:val="15"/>
          <w:szCs w:val="15"/>
          <w:u w:color="000000"/>
        </w:rPr>
        <w:t xml:space="preserve"> </w:t>
      </w:r>
      <w:r w:rsidRPr="00BF50C4">
        <w:rPr>
          <w:rFonts w:ascii="Arial" w:eastAsia="Arial" w:hAnsi="Arial" w:cs="Arial"/>
          <w:sz w:val="15"/>
          <w:szCs w:val="15"/>
          <w:u w:color="000000"/>
        </w:rPr>
        <w:t>of</w:t>
      </w:r>
      <w:r w:rsidRPr="00BF50C4">
        <w:rPr>
          <w:rFonts w:ascii="Arial" w:eastAsia="Arial" w:hAnsi="Arial" w:cs="Arial"/>
          <w:spacing w:val="-14"/>
          <w:sz w:val="15"/>
          <w:szCs w:val="15"/>
          <w:u w:color="000000"/>
        </w:rPr>
        <w:t xml:space="preserve"> </w:t>
      </w:r>
      <w:r w:rsidRPr="00BF50C4">
        <w:rPr>
          <w:rFonts w:ascii="Arial" w:eastAsia="Arial" w:hAnsi="Arial" w:cs="Arial"/>
          <w:sz w:val="15"/>
          <w:szCs w:val="15"/>
          <w:u w:color="000000"/>
        </w:rPr>
        <w:t>the</w:t>
      </w:r>
      <w:r w:rsidRPr="00BF50C4">
        <w:rPr>
          <w:rFonts w:ascii="Arial" w:eastAsia="Arial" w:hAnsi="Arial" w:cs="Arial"/>
          <w:spacing w:val="-14"/>
          <w:sz w:val="15"/>
          <w:szCs w:val="15"/>
          <w:u w:color="000000"/>
        </w:rPr>
        <w:t xml:space="preserve"> </w:t>
      </w:r>
      <w:r w:rsidRPr="00BF50C4">
        <w:rPr>
          <w:rFonts w:ascii="Arial" w:eastAsia="Arial" w:hAnsi="Arial" w:cs="Arial"/>
          <w:sz w:val="15"/>
          <w:szCs w:val="15"/>
          <w:u w:color="000000"/>
        </w:rPr>
        <w:t>Eleventh</w:t>
      </w:r>
      <w:r w:rsidRPr="00BF50C4">
        <w:rPr>
          <w:rFonts w:ascii="Arial" w:eastAsia="Arial" w:hAnsi="Arial" w:cs="Arial"/>
          <w:spacing w:val="-9"/>
          <w:sz w:val="15"/>
          <w:szCs w:val="15"/>
          <w:u w:color="000000"/>
        </w:rPr>
        <w:t xml:space="preserve"> </w:t>
      </w:r>
      <w:r w:rsidRPr="00BF50C4">
        <w:rPr>
          <w:rFonts w:ascii="Arial" w:eastAsia="Arial" w:hAnsi="Arial" w:cs="Arial"/>
          <w:sz w:val="15"/>
          <w:szCs w:val="15"/>
          <w:u w:color="000000"/>
        </w:rPr>
        <w:t>Amendment."</w:t>
      </w:r>
    </w:p>
    <w:p w14:paraId="62D4823A" w14:textId="77777777" w:rsidR="00554F20" w:rsidRPr="00BF50C4" w:rsidRDefault="00554F20" w:rsidP="00554F20">
      <w:pPr>
        <w:tabs>
          <w:tab w:val="left" w:pos="360"/>
        </w:tabs>
        <w:adjustRightInd/>
        <w:ind w:left="360" w:hanging="360"/>
        <w:jc w:val="both"/>
        <w:rPr>
          <w:rFonts w:ascii="Arial" w:eastAsia="Arial" w:hAnsi="Arial" w:cs="Arial"/>
          <w:sz w:val="11"/>
          <w:szCs w:val="15"/>
          <w:u w:color="000000"/>
        </w:rPr>
      </w:pPr>
    </w:p>
    <w:p w14:paraId="2315E4FF" w14:textId="22429C69" w:rsidR="009E2269" w:rsidRPr="00B87E0B" w:rsidRDefault="00554F20" w:rsidP="00B87E0B">
      <w:pPr>
        <w:pStyle w:val="ListParagraph"/>
        <w:numPr>
          <w:ilvl w:val="0"/>
          <w:numId w:val="1"/>
        </w:numPr>
        <w:tabs>
          <w:tab w:val="left" w:pos="360"/>
          <w:tab w:val="left" w:pos="1893"/>
        </w:tabs>
        <w:adjustRightInd/>
        <w:ind w:left="360" w:hanging="360"/>
        <w:contextualSpacing w:val="0"/>
        <w:jc w:val="both"/>
        <w:rPr>
          <w:rFonts w:ascii="Arial" w:hAnsi="Arial" w:cs="Arial"/>
          <w:sz w:val="14"/>
          <w:szCs w:val="15"/>
        </w:rPr>
      </w:pPr>
      <w:r w:rsidRPr="0095408D">
        <w:rPr>
          <w:rFonts w:ascii="Arial" w:hAnsi="Arial" w:cs="Arial"/>
          <w:b/>
          <w:noProof/>
          <w:sz w:val="15"/>
          <w:szCs w:val="15"/>
          <w:u w:val="single"/>
        </w:rPr>
        <mc:AlternateContent>
          <mc:Choice Requires="wps">
            <w:drawing>
              <wp:anchor distT="0" distB="0" distL="114300" distR="114300" simplePos="0" relativeHeight="251660288" behindDoc="0" locked="0" layoutInCell="1" allowOverlap="1" wp14:anchorId="281CA489" wp14:editId="79CF6ED1">
                <wp:simplePos x="0" y="0"/>
                <wp:positionH relativeFrom="page">
                  <wp:posOffset>1270</wp:posOffset>
                </wp:positionH>
                <wp:positionV relativeFrom="paragraph">
                  <wp:posOffset>1765935</wp:posOffset>
                </wp:positionV>
                <wp:extent cx="0" cy="0"/>
                <wp:effectExtent l="10795" t="1082040" r="8255" b="1082675"/>
                <wp:wrapNone/>
                <wp:docPr id="1173583308"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76316" id="Straight Connector 1" o:spid="_x0000_s1026" alt="&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pt,139.05pt" to=".1pt,1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" strokeweight=".08428mm">
                <w10:wrap anchorx="page"/>
              </v:line>
            </w:pict>
          </mc:Fallback>
        </mc:AlternateContent>
      </w:r>
      <w:r w:rsidRPr="0095408D">
        <w:rPr>
          <w:rFonts w:ascii="Arial" w:hAnsi="Arial" w:cs="Arial"/>
          <w:b/>
          <w:sz w:val="15"/>
          <w:szCs w:val="15"/>
          <w:u w:val="single"/>
        </w:rPr>
        <w:t>Campaign Contributions/Lobbying</w:t>
      </w:r>
      <w:r w:rsidRPr="0095408D">
        <w:rPr>
          <w:rFonts w:ascii="Arial" w:hAnsi="Arial" w:cs="Arial"/>
          <w:sz w:val="15"/>
          <w:szCs w:val="15"/>
        </w:rPr>
        <w:t>:</w:t>
      </w:r>
      <w:r w:rsidRPr="0095408D">
        <w:rPr>
          <w:rFonts w:ascii="Arial" w:hAnsi="Arial" w:cs="Arial"/>
          <w:b/>
          <w:sz w:val="15"/>
          <w:szCs w:val="15"/>
        </w:rPr>
        <w:t xml:space="preserve"> </w:t>
      </w:r>
      <w:r w:rsidRPr="0095408D">
        <w:rPr>
          <w:rFonts w:ascii="Arial" w:hAnsi="Arial" w:cs="Arial"/>
          <w:sz w:val="15"/>
          <w:szCs w:val="15"/>
        </w:rPr>
        <w:t>Funds provided through a grant award or contract shall not be given or received in exchange for the making of a campaign contribution. No part of the funds provided through this contract shall be used to influence or attempt to influence an officer or employee of any State of Kansas agency or a member of the Legislature regarding any pending legislation or the awarding, extension, continuation, renewal, amendment or modification of</w:t>
      </w:r>
      <w:r w:rsidRPr="0095408D">
        <w:rPr>
          <w:rFonts w:ascii="Arial" w:hAnsi="Arial" w:cs="Arial"/>
          <w:spacing w:val="-22"/>
          <w:sz w:val="15"/>
          <w:szCs w:val="15"/>
        </w:rPr>
        <w:t xml:space="preserve"> </w:t>
      </w:r>
      <w:r w:rsidRPr="0095408D">
        <w:rPr>
          <w:rFonts w:ascii="Arial" w:hAnsi="Arial" w:cs="Arial"/>
          <w:sz w:val="15"/>
          <w:szCs w:val="15"/>
        </w:rPr>
        <w:t>any</w:t>
      </w:r>
      <w:r w:rsidRPr="0095408D">
        <w:rPr>
          <w:rFonts w:ascii="Arial" w:hAnsi="Arial" w:cs="Arial"/>
          <w:spacing w:val="-17"/>
          <w:sz w:val="15"/>
          <w:szCs w:val="15"/>
        </w:rPr>
        <w:t xml:space="preserve"> </w:t>
      </w:r>
      <w:r w:rsidRPr="0095408D">
        <w:rPr>
          <w:rFonts w:ascii="Arial" w:hAnsi="Arial" w:cs="Arial"/>
          <w:sz w:val="15"/>
          <w:szCs w:val="15"/>
        </w:rPr>
        <w:t>government</w:t>
      </w:r>
      <w:r w:rsidRPr="0095408D">
        <w:rPr>
          <w:rFonts w:ascii="Arial" w:hAnsi="Arial" w:cs="Arial"/>
          <w:spacing w:val="-11"/>
          <w:sz w:val="15"/>
          <w:szCs w:val="15"/>
        </w:rPr>
        <w:t xml:space="preserve"> </w:t>
      </w:r>
      <w:r w:rsidRPr="0095408D">
        <w:rPr>
          <w:rFonts w:ascii="Arial" w:hAnsi="Arial" w:cs="Arial"/>
          <w:sz w:val="15"/>
          <w:szCs w:val="15"/>
        </w:rPr>
        <w:t>contract,</w:t>
      </w:r>
      <w:r w:rsidRPr="0095408D">
        <w:rPr>
          <w:rFonts w:ascii="Arial" w:hAnsi="Arial" w:cs="Arial"/>
          <w:spacing w:val="-12"/>
          <w:sz w:val="15"/>
          <w:szCs w:val="15"/>
        </w:rPr>
        <w:t xml:space="preserve"> </w:t>
      </w:r>
      <w:r w:rsidRPr="0095408D">
        <w:rPr>
          <w:rFonts w:ascii="Arial" w:hAnsi="Arial" w:cs="Arial"/>
          <w:sz w:val="15"/>
          <w:szCs w:val="15"/>
        </w:rPr>
        <w:t>grant,</w:t>
      </w:r>
      <w:r w:rsidRPr="0095408D">
        <w:rPr>
          <w:rFonts w:ascii="Arial" w:hAnsi="Arial" w:cs="Arial"/>
          <w:spacing w:val="-12"/>
          <w:sz w:val="15"/>
          <w:szCs w:val="15"/>
        </w:rPr>
        <w:t xml:space="preserve"> </w:t>
      </w:r>
      <w:r w:rsidRPr="0095408D">
        <w:rPr>
          <w:rFonts w:ascii="Arial" w:hAnsi="Arial" w:cs="Arial"/>
          <w:sz w:val="15"/>
          <w:szCs w:val="15"/>
        </w:rPr>
        <w:t>loan,</w:t>
      </w:r>
      <w:r w:rsidRPr="0095408D">
        <w:rPr>
          <w:rFonts w:ascii="Arial" w:hAnsi="Arial" w:cs="Arial"/>
          <w:spacing w:val="-17"/>
          <w:sz w:val="15"/>
          <w:szCs w:val="15"/>
        </w:rPr>
        <w:t xml:space="preserve"> </w:t>
      </w:r>
      <w:r w:rsidRPr="0095408D">
        <w:rPr>
          <w:rFonts w:ascii="Arial" w:hAnsi="Arial" w:cs="Arial"/>
          <w:sz w:val="15"/>
          <w:szCs w:val="15"/>
        </w:rPr>
        <w:t>or</w:t>
      </w:r>
      <w:r w:rsidRPr="0095408D">
        <w:rPr>
          <w:rFonts w:ascii="Arial" w:hAnsi="Arial" w:cs="Arial"/>
          <w:spacing w:val="-22"/>
          <w:sz w:val="15"/>
          <w:szCs w:val="15"/>
        </w:rPr>
        <w:t xml:space="preserve"> </w:t>
      </w:r>
      <w:r w:rsidRPr="0095408D">
        <w:rPr>
          <w:rFonts w:ascii="Arial" w:hAnsi="Arial" w:cs="Arial"/>
          <w:sz w:val="15"/>
          <w:szCs w:val="15"/>
        </w:rPr>
        <w:t>cooperative</w:t>
      </w:r>
      <w:r w:rsidRPr="0095408D">
        <w:rPr>
          <w:rFonts w:ascii="Arial" w:hAnsi="Arial" w:cs="Arial"/>
          <w:spacing w:val="-7"/>
          <w:sz w:val="15"/>
          <w:szCs w:val="15"/>
        </w:rPr>
        <w:t xml:space="preserve"> </w:t>
      </w:r>
      <w:r w:rsidRPr="0095408D">
        <w:rPr>
          <w:rFonts w:ascii="Arial" w:hAnsi="Arial" w:cs="Arial"/>
          <w:sz w:val="15"/>
          <w:szCs w:val="15"/>
        </w:rPr>
        <w:t>agreement.</w:t>
      </w:r>
    </w:p>
    <w:sectPr w:rsidR="009E2269" w:rsidRPr="00B87E0B" w:rsidSect="00554F20">
      <w:footerReference w:type="default" r:id="rId7"/>
      <w:pgSz w:w="12240" w:h="15840"/>
      <w:pgMar w:top="1440" w:right="144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50E54" w14:textId="77777777" w:rsidR="00B87E0B" w:rsidRDefault="00B87E0B" w:rsidP="00B87E0B">
      <w:r>
        <w:separator/>
      </w:r>
    </w:p>
  </w:endnote>
  <w:endnote w:type="continuationSeparator" w:id="0">
    <w:p w14:paraId="3279BB8C" w14:textId="77777777" w:rsidR="00B87E0B" w:rsidRDefault="00B87E0B" w:rsidP="00B8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D3BA" w14:textId="77777777" w:rsidR="00B87E0B" w:rsidRPr="00C66E18" w:rsidRDefault="00B87E0B" w:rsidP="00B87E0B">
    <w:pPr>
      <w:ind w:left="6480"/>
      <w:rPr>
        <w:rFonts w:ascii="Calibri" w:hAnsi="Calibri"/>
        <w:b/>
        <w:i/>
        <w:sz w:val="20"/>
        <w:szCs w:val="20"/>
      </w:rPr>
    </w:pPr>
    <w:r w:rsidRPr="00C66E18">
      <w:rPr>
        <w:rFonts w:ascii="Calibri" w:hAnsi="Calibri"/>
        <w:b/>
        <w:i/>
        <w:sz w:val="20"/>
        <w:szCs w:val="20"/>
      </w:rPr>
      <w:t>______ Authorized Representative</w:t>
    </w:r>
  </w:p>
  <w:p w14:paraId="68FE456A" w14:textId="065443CA" w:rsidR="00B87E0B" w:rsidRDefault="00B87E0B">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E610" w14:textId="77777777" w:rsidR="00B87E0B" w:rsidRDefault="00B87E0B" w:rsidP="00B87E0B">
      <w:r>
        <w:separator/>
      </w:r>
    </w:p>
  </w:footnote>
  <w:footnote w:type="continuationSeparator" w:id="0">
    <w:p w14:paraId="16F39D15" w14:textId="77777777" w:rsidR="00B87E0B" w:rsidRDefault="00B87E0B" w:rsidP="00B87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008A8"/>
    <w:multiLevelType w:val="hybridMultilevel"/>
    <w:tmpl w:val="62388A40"/>
    <w:lvl w:ilvl="0" w:tplc="264CB5FA">
      <w:start w:val="1"/>
      <w:numFmt w:val="decimal"/>
      <w:lvlText w:val="%1."/>
      <w:lvlJc w:val="left"/>
      <w:pPr>
        <w:ind w:left="458" w:hanging="318"/>
        <w:jc w:val="right"/>
      </w:pPr>
      <w:rPr>
        <w:rFonts w:hint="default"/>
        <w:b w:val="0"/>
        <w:i w:val="0"/>
        <w:spacing w:val="0"/>
        <w:w w:val="100"/>
      </w:rPr>
    </w:lvl>
    <w:lvl w:ilvl="1" w:tplc="0409000F">
      <w:start w:val="1"/>
      <w:numFmt w:val="decimal"/>
      <w:lvlText w:val="%2."/>
      <w:lvlJc w:val="left"/>
      <w:pPr>
        <w:ind w:left="1907" w:hanging="318"/>
      </w:pPr>
      <w:rPr>
        <w:rFonts w:hint="default"/>
        <w:w w:val="81"/>
        <w:sz w:val="20"/>
        <w:szCs w:val="20"/>
      </w:rPr>
    </w:lvl>
    <w:lvl w:ilvl="2" w:tplc="A3F8DFCA">
      <w:numFmt w:val="bullet"/>
      <w:lvlText w:val="•"/>
      <w:lvlJc w:val="left"/>
      <w:pPr>
        <w:ind w:left="2726" w:hanging="318"/>
      </w:pPr>
      <w:rPr>
        <w:rFonts w:hint="default"/>
      </w:rPr>
    </w:lvl>
    <w:lvl w:ilvl="3" w:tplc="00A04BFA">
      <w:numFmt w:val="bullet"/>
      <w:lvlText w:val="•"/>
      <w:lvlJc w:val="left"/>
      <w:pPr>
        <w:ind w:left="3553" w:hanging="318"/>
      </w:pPr>
      <w:rPr>
        <w:rFonts w:hint="default"/>
      </w:rPr>
    </w:lvl>
    <w:lvl w:ilvl="4" w:tplc="40FC96C6">
      <w:numFmt w:val="bullet"/>
      <w:lvlText w:val="•"/>
      <w:lvlJc w:val="left"/>
      <w:pPr>
        <w:ind w:left="4380" w:hanging="318"/>
      </w:pPr>
      <w:rPr>
        <w:rFonts w:hint="default"/>
      </w:rPr>
    </w:lvl>
    <w:lvl w:ilvl="5" w:tplc="9E5499F8">
      <w:numFmt w:val="bullet"/>
      <w:lvlText w:val="•"/>
      <w:lvlJc w:val="left"/>
      <w:pPr>
        <w:ind w:left="5206" w:hanging="318"/>
      </w:pPr>
      <w:rPr>
        <w:rFonts w:hint="default"/>
      </w:rPr>
    </w:lvl>
    <w:lvl w:ilvl="6" w:tplc="34948104">
      <w:numFmt w:val="bullet"/>
      <w:lvlText w:val="•"/>
      <w:lvlJc w:val="left"/>
      <w:pPr>
        <w:ind w:left="6033" w:hanging="318"/>
      </w:pPr>
      <w:rPr>
        <w:rFonts w:hint="default"/>
      </w:rPr>
    </w:lvl>
    <w:lvl w:ilvl="7" w:tplc="E26CDEDC">
      <w:numFmt w:val="bullet"/>
      <w:lvlText w:val="•"/>
      <w:lvlJc w:val="left"/>
      <w:pPr>
        <w:ind w:left="6860" w:hanging="318"/>
      </w:pPr>
      <w:rPr>
        <w:rFonts w:hint="default"/>
      </w:rPr>
    </w:lvl>
    <w:lvl w:ilvl="8" w:tplc="620A9698">
      <w:numFmt w:val="bullet"/>
      <w:lvlText w:val="•"/>
      <w:lvlJc w:val="left"/>
      <w:pPr>
        <w:ind w:left="7686" w:hanging="318"/>
      </w:pPr>
      <w:rPr>
        <w:rFonts w:hint="default"/>
      </w:rPr>
    </w:lvl>
  </w:abstractNum>
  <w:num w:numId="1" w16cid:durableId="121773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20"/>
    <w:rsid w:val="001E4E5D"/>
    <w:rsid w:val="003C5D68"/>
    <w:rsid w:val="00554F20"/>
    <w:rsid w:val="006B052D"/>
    <w:rsid w:val="00893592"/>
    <w:rsid w:val="008E7DC2"/>
    <w:rsid w:val="009E2269"/>
    <w:rsid w:val="00A5472B"/>
    <w:rsid w:val="00A86B83"/>
    <w:rsid w:val="00B80E12"/>
    <w:rsid w:val="00B87E0B"/>
    <w:rsid w:val="00D2661F"/>
    <w:rsid w:val="00D35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2D4F"/>
  <w15:chartTrackingRefBased/>
  <w15:docId w15:val="{20760B57-6C40-44F4-ABC1-608CC885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20"/>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54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F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F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F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F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F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F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F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F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F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F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F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F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F20"/>
    <w:rPr>
      <w:rFonts w:eastAsiaTheme="majorEastAsia" w:cstheme="majorBidi"/>
      <w:color w:val="272727" w:themeColor="text1" w:themeTint="D8"/>
    </w:rPr>
  </w:style>
  <w:style w:type="paragraph" w:styleId="Title">
    <w:name w:val="Title"/>
    <w:basedOn w:val="Normal"/>
    <w:next w:val="Normal"/>
    <w:link w:val="TitleChar"/>
    <w:uiPriority w:val="10"/>
    <w:qFormat/>
    <w:rsid w:val="00554F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F20"/>
    <w:pPr>
      <w:spacing w:before="160"/>
      <w:jc w:val="center"/>
    </w:pPr>
    <w:rPr>
      <w:i/>
      <w:iCs/>
      <w:color w:val="404040" w:themeColor="text1" w:themeTint="BF"/>
    </w:rPr>
  </w:style>
  <w:style w:type="character" w:customStyle="1" w:styleId="QuoteChar">
    <w:name w:val="Quote Char"/>
    <w:basedOn w:val="DefaultParagraphFont"/>
    <w:link w:val="Quote"/>
    <w:uiPriority w:val="29"/>
    <w:rsid w:val="00554F20"/>
    <w:rPr>
      <w:i/>
      <w:iCs/>
      <w:color w:val="404040" w:themeColor="text1" w:themeTint="BF"/>
    </w:rPr>
  </w:style>
  <w:style w:type="paragraph" w:styleId="ListParagraph">
    <w:name w:val="List Paragraph"/>
    <w:basedOn w:val="Normal"/>
    <w:uiPriority w:val="1"/>
    <w:qFormat/>
    <w:rsid w:val="00554F20"/>
    <w:pPr>
      <w:ind w:left="720"/>
      <w:contextualSpacing/>
    </w:pPr>
  </w:style>
  <w:style w:type="character" w:styleId="IntenseEmphasis">
    <w:name w:val="Intense Emphasis"/>
    <w:basedOn w:val="DefaultParagraphFont"/>
    <w:uiPriority w:val="21"/>
    <w:qFormat/>
    <w:rsid w:val="00554F20"/>
    <w:rPr>
      <w:i/>
      <w:iCs/>
      <w:color w:val="0F4761" w:themeColor="accent1" w:themeShade="BF"/>
    </w:rPr>
  </w:style>
  <w:style w:type="paragraph" w:styleId="IntenseQuote">
    <w:name w:val="Intense Quote"/>
    <w:basedOn w:val="Normal"/>
    <w:next w:val="Normal"/>
    <w:link w:val="IntenseQuoteChar"/>
    <w:uiPriority w:val="30"/>
    <w:qFormat/>
    <w:rsid w:val="00554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F20"/>
    <w:rPr>
      <w:i/>
      <w:iCs/>
      <w:color w:val="0F4761" w:themeColor="accent1" w:themeShade="BF"/>
    </w:rPr>
  </w:style>
  <w:style w:type="character" w:styleId="IntenseReference">
    <w:name w:val="Intense Reference"/>
    <w:basedOn w:val="DefaultParagraphFont"/>
    <w:uiPriority w:val="32"/>
    <w:qFormat/>
    <w:rsid w:val="00554F20"/>
    <w:rPr>
      <w:b/>
      <w:bCs/>
      <w:smallCaps/>
      <w:color w:val="0F4761" w:themeColor="accent1" w:themeShade="BF"/>
      <w:spacing w:val="5"/>
    </w:rPr>
  </w:style>
  <w:style w:type="paragraph" w:styleId="Header">
    <w:name w:val="header"/>
    <w:basedOn w:val="Normal"/>
    <w:link w:val="HeaderChar"/>
    <w:uiPriority w:val="99"/>
    <w:unhideWhenUsed/>
    <w:rsid w:val="00B87E0B"/>
    <w:pPr>
      <w:tabs>
        <w:tab w:val="center" w:pos="4680"/>
        <w:tab w:val="right" w:pos="9360"/>
      </w:tabs>
    </w:pPr>
  </w:style>
  <w:style w:type="character" w:customStyle="1" w:styleId="HeaderChar">
    <w:name w:val="Header Char"/>
    <w:basedOn w:val="DefaultParagraphFont"/>
    <w:link w:val="Header"/>
    <w:uiPriority w:val="99"/>
    <w:rsid w:val="00B87E0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B87E0B"/>
    <w:pPr>
      <w:tabs>
        <w:tab w:val="center" w:pos="4680"/>
        <w:tab w:val="right" w:pos="9360"/>
      </w:tabs>
    </w:pPr>
  </w:style>
  <w:style w:type="character" w:customStyle="1" w:styleId="FooterChar">
    <w:name w:val="Footer Char"/>
    <w:basedOn w:val="DefaultParagraphFont"/>
    <w:link w:val="Footer"/>
    <w:uiPriority w:val="99"/>
    <w:rsid w:val="00B87E0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A83C7A33870A4A9D92E26A4E70D415" ma:contentTypeVersion="8" ma:contentTypeDescription="Create a new document." ma:contentTypeScope="" ma:versionID="b2589a1cced15595cda0d682c763a4f9">
  <xsd:schema xmlns:xsd="http://www.w3.org/2001/XMLSchema" xmlns:xs="http://www.w3.org/2001/XMLSchema" xmlns:p="http://schemas.microsoft.com/office/2006/metadata/properties" xmlns:ns1="http://schemas.microsoft.com/sharepoint/v3" xmlns:ns2="265ced29-cb6a-4cca-a715-9960e92a6ad6" xmlns:ns3="f87987bc-194f-4c4d-9af9-e98e90070494" targetNamespace="http://schemas.microsoft.com/office/2006/metadata/properties" ma:root="true" ma:fieldsID="ad4875ffabe10216e15db19b5d6cdf74" ns1:_="" ns2:_="" ns3:_="">
    <xsd:import namespace="http://schemas.microsoft.com/sharepoint/v3"/>
    <xsd:import namespace="265ced29-cb6a-4cca-a715-9960e92a6ad6"/>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47C2D499-B24B-4525-8BDB-8C09DD941DE8}"/>
</file>

<file path=customXml/itemProps2.xml><?xml version="1.0" encoding="utf-8"?>
<ds:datastoreItem xmlns:ds="http://schemas.openxmlformats.org/officeDocument/2006/customXml" ds:itemID="{D285CB88-3616-4C3D-8B53-7EE38F69A847}"/>
</file>

<file path=customXml/itemProps3.xml><?xml version="1.0" encoding="utf-8"?>
<ds:datastoreItem xmlns:ds="http://schemas.openxmlformats.org/officeDocument/2006/customXml" ds:itemID="{09BD90A7-F4E8-4B18-BA55-79EB4EB7D2A7}"/>
</file>

<file path=docProps/app.xml><?xml version="1.0" encoding="utf-8"?>
<Properties xmlns="http://schemas.openxmlformats.org/officeDocument/2006/extended-properties" xmlns:vt="http://schemas.openxmlformats.org/officeDocument/2006/docPropsVTypes">
  <Template>Normal</Template>
  <TotalTime>8</TotalTime>
  <Pages>2</Pages>
  <Words>1223</Words>
  <Characters>6972</Characters>
  <Application>Microsoft Office Word</Application>
  <DocSecurity>0</DocSecurity>
  <Lines>58</Lines>
  <Paragraphs>16</Paragraphs>
  <ScaleCrop>false</ScaleCrop>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Van Hoozer [DCF]</dc:creator>
  <cp:keywords/>
  <dc:description/>
  <cp:lastModifiedBy>James Heckard  [DCF]</cp:lastModifiedBy>
  <cp:revision>2</cp:revision>
  <dcterms:created xsi:type="dcterms:W3CDTF">2025-11-05T21:57:00Z</dcterms:created>
  <dcterms:modified xsi:type="dcterms:W3CDTF">2026-03-02T19:53:00Z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0x01010093A83C7A33870A4A9D92E26A4E70D415</vt:lpwstr>
  </property>
</Properties>
</file>